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BC8C" w14:textId="77777777" w:rsidR="003C293E" w:rsidRPr="00F8116E" w:rsidRDefault="003C293E" w:rsidP="005A617F">
      <w:pPr>
        <w:pStyle w:val="paragraph"/>
        <w:spacing w:before="0" w:beforeAutospacing="0" w:after="0" w:afterAutospacing="0"/>
        <w:jc w:val="center"/>
        <w:textAlignment w:val="baseline"/>
        <w:rPr>
          <w:rStyle w:val="normaltextrun"/>
          <w:b/>
          <w:bCs/>
          <w:i/>
          <w:iCs/>
          <w:u w:val="single"/>
        </w:rPr>
      </w:pPr>
      <w:bookmarkStart w:id="0" w:name="_Hlk149212892"/>
      <w:r w:rsidRPr="00F8116E">
        <w:rPr>
          <w:rStyle w:val="normaltextrun"/>
          <w:b/>
          <w:bCs/>
          <w:i/>
          <w:iCs/>
          <w:u w:val="single"/>
        </w:rPr>
        <w:t>DISEGNO DI LEGGE PER LA SEMPLIFICAZIONE NORMATIVA</w:t>
      </w:r>
    </w:p>
    <w:p w14:paraId="6424A552" w14:textId="0C1C4E65" w:rsidR="00BC1E0C" w:rsidRPr="00F8116E" w:rsidRDefault="003C293E" w:rsidP="005A617F">
      <w:pPr>
        <w:pStyle w:val="paragraph"/>
        <w:spacing w:before="0" w:beforeAutospacing="0" w:after="0" w:afterAutospacing="0"/>
        <w:jc w:val="center"/>
        <w:textAlignment w:val="baseline"/>
        <w:rPr>
          <w:rStyle w:val="normaltextrun"/>
          <w:b/>
          <w:bCs/>
          <w:i/>
          <w:iCs/>
          <w:u w:val="single"/>
        </w:rPr>
      </w:pPr>
      <w:r w:rsidRPr="00F8116E">
        <w:rPr>
          <w:rStyle w:val="normaltextrun"/>
          <w:b/>
          <w:bCs/>
          <w:i/>
          <w:iCs/>
          <w:u w:val="single"/>
        </w:rPr>
        <w:t xml:space="preserve"> COLLEGATO ALLA LEGGE DI BILANCIO</w:t>
      </w:r>
    </w:p>
    <w:p w14:paraId="75FC61B2" w14:textId="77777777" w:rsidR="003C293E" w:rsidRPr="00F8116E" w:rsidRDefault="003C293E" w:rsidP="005A617F">
      <w:pPr>
        <w:pStyle w:val="paragraph"/>
        <w:spacing w:before="0" w:beforeAutospacing="0" w:after="0" w:afterAutospacing="0"/>
        <w:jc w:val="center"/>
        <w:textAlignment w:val="baseline"/>
        <w:rPr>
          <w:rStyle w:val="normaltextrun"/>
          <w:b/>
          <w:bCs/>
          <w:i/>
          <w:iCs/>
          <w:u w:val="single"/>
        </w:rPr>
      </w:pPr>
    </w:p>
    <w:p w14:paraId="59D80A58" w14:textId="5A7C877A" w:rsidR="34C3F700" w:rsidRDefault="34C3F700" w:rsidP="005A617F">
      <w:pPr>
        <w:pStyle w:val="paragraph"/>
        <w:spacing w:before="0" w:beforeAutospacing="0" w:after="0" w:afterAutospacing="0"/>
        <w:jc w:val="center"/>
        <w:rPr>
          <w:rStyle w:val="normaltextrun"/>
          <w:b/>
          <w:bCs/>
          <w:i/>
          <w:iCs/>
          <w:u w:val="single"/>
        </w:rPr>
      </w:pPr>
    </w:p>
    <w:p w14:paraId="07F5EE5D" w14:textId="77777777" w:rsidR="000C2FA1" w:rsidRPr="00F8116E" w:rsidRDefault="000C2FA1" w:rsidP="005A617F">
      <w:pPr>
        <w:pStyle w:val="paragraph"/>
        <w:spacing w:before="0" w:beforeAutospacing="0" w:after="0" w:afterAutospacing="0"/>
        <w:jc w:val="center"/>
        <w:rPr>
          <w:rStyle w:val="normaltextrun"/>
          <w:b/>
          <w:bCs/>
          <w:i/>
          <w:iCs/>
          <w:u w:val="single"/>
        </w:rPr>
      </w:pPr>
    </w:p>
    <w:bookmarkEnd w:id="0"/>
    <w:p w14:paraId="29154E7F" w14:textId="674EF9E3" w:rsidR="00CA73C3" w:rsidRPr="00F8116E" w:rsidRDefault="003C293E" w:rsidP="005A617F">
      <w:pPr>
        <w:pStyle w:val="paragraph"/>
        <w:spacing w:before="0" w:beforeAutospacing="0" w:after="0" w:afterAutospacing="0"/>
        <w:jc w:val="center"/>
        <w:textAlignment w:val="baseline"/>
        <w:rPr>
          <w:rStyle w:val="normaltextrun"/>
          <w:b/>
          <w:bCs/>
          <w:i/>
          <w:iCs/>
          <w:u w:val="single"/>
        </w:rPr>
      </w:pPr>
      <w:r w:rsidRPr="4710FBB3">
        <w:rPr>
          <w:b/>
          <w:bCs/>
          <w:i/>
          <w:iCs/>
          <w:u w:val="single"/>
        </w:rPr>
        <w:t>“Legge di semplificazione normativa”</w:t>
      </w:r>
    </w:p>
    <w:p w14:paraId="5A198191" w14:textId="77777777" w:rsidR="00CA73C3" w:rsidRPr="00F8116E" w:rsidRDefault="00CA73C3" w:rsidP="005A617F">
      <w:pPr>
        <w:pStyle w:val="paragraph"/>
        <w:spacing w:before="0" w:beforeAutospacing="0" w:after="0" w:afterAutospacing="0"/>
        <w:textAlignment w:val="baseline"/>
        <w:rPr>
          <w:rStyle w:val="normaltextrun"/>
          <w:b/>
          <w:bCs/>
          <w:i/>
          <w:iCs/>
        </w:rPr>
      </w:pPr>
    </w:p>
    <w:p w14:paraId="6D164227" w14:textId="77777777" w:rsidR="00CA73C3" w:rsidRPr="00F8116E" w:rsidRDefault="00CA73C3" w:rsidP="005A617F">
      <w:pPr>
        <w:pStyle w:val="paragraph"/>
        <w:spacing w:before="0" w:beforeAutospacing="0" w:after="0" w:afterAutospacing="0"/>
        <w:textAlignment w:val="baseline"/>
        <w:rPr>
          <w:rStyle w:val="normaltextrun"/>
          <w:b/>
          <w:bCs/>
          <w:i/>
          <w:iCs/>
        </w:rPr>
      </w:pPr>
    </w:p>
    <w:p w14:paraId="0C78FC29" w14:textId="77777777" w:rsidR="001205F3" w:rsidRPr="00F8116E" w:rsidRDefault="001205F3" w:rsidP="005A617F">
      <w:pPr>
        <w:pStyle w:val="paragraph"/>
        <w:spacing w:before="0" w:beforeAutospacing="0" w:after="0" w:afterAutospacing="0"/>
        <w:textAlignment w:val="baseline"/>
        <w:rPr>
          <w:rStyle w:val="normaltextrun"/>
          <w:b/>
          <w:bCs/>
          <w:i/>
          <w:iCs/>
        </w:rPr>
      </w:pPr>
    </w:p>
    <w:p w14:paraId="6DF60E87" w14:textId="77777777" w:rsidR="00C700DA" w:rsidRPr="007356F4" w:rsidRDefault="00C700DA" w:rsidP="005A617F">
      <w:pPr>
        <w:pStyle w:val="paragraph"/>
        <w:spacing w:before="0" w:beforeAutospacing="0" w:after="0" w:afterAutospacing="0"/>
        <w:jc w:val="center"/>
        <w:textAlignment w:val="baseline"/>
        <w:rPr>
          <w:rStyle w:val="normaltextrun"/>
          <w:b/>
          <w:bCs/>
        </w:rPr>
      </w:pPr>
      <w:bookmarkStart w:id="1" w:name="_Hlk134551926"/>
      <w:bookmarkStart w:id="2" w:name="_Hlk119332629"/>
      <w:r w:rsidRPr="007356F4">
        <w:rPr>
          <w:rStyle w:val="normaltextrun"/>
          <w:b/>
          <w:bCs/>
        </w:rPr>
        <w:t>Capo I</w:t>
      </w:r>
    </w:p>
    <w:p w14:paraId="2AD446D7" w14:textId="77777777" w:rsidR="00F8116E" w:rsidRPr="007356F4" w:rsidRDefault="00F8116E" w:rsidP="005A617F">
      <w:pPr>
        <w:pStyle w:val="paragraph"/>
        <w:spacing w:before="0" w:beforeAutospacing="0" w:after="0" w:afterAutospacing="0"/>
        <w:jc w:val="center"/>
        <w:textAlignment w:val="baseline"/>
        <w:rPr>
          <w:rStyle w:val="normaltextrun"/>
          <w:b/>
          <w:bCs/>
        </w:rPr>
      </w:pPr>
    </w:p>
    <w:p w14:paraId="1398311B" w14:textId="77777777" w:rsidR="00C700DA" w:rsidRPr="007356F4" w:rsidRDefault="00C700DA" w:rsidP="005A617F">
      <w:pPr>
        <w:pStyle w:val="paragraph"/>
        <w:spacing w:before="0" w:beforeAutospacing="0" w:after="0" w:afterAutospacing="0"/>
        <w:jc w:val="center"/>
        <w:textAlignment w:val="baseline"/>
        <w:rPr>
          <w:rStyle w:val="normaltextrun"/>
          <w:b/>
          <w:bCs/>
        </w:rPr>
      </w:pPr>
      <w:r w:rsidRPr="007356F4">
        <w:rPr>
          <w:rStyle w:val="normaltextrun"/>
          <w:b/>
          <w:bCs/>
        </w:rPr>
        <w:t xml:space="preserve">Legge annuale di semplificazione normativa   </w:t>
      </w:r>
    </w:p>
    <w:p w14:paraId="50A0870A" w14:textId="77777777" w:rsidR="00C700DA" w:rsidRDefault="00C700DA" w:rsidP="005A617F">
      <w:pPr>
        <w:pStyle w:val="paragraph"/>
        <w:spacing w:before="0" w:beforeAutospacing="0" w:after="0" w:afterAutospacing="0"/>
        <w:textAlignment w:val="baseline"/>
        <w:rPr>
          <w:rStyle w:val="normaltextrun"/>
          <w:b/>
          <w:bCs/>
          <w:i/>
          <w:iCs/>
        </w:rPr>
      </w:pPr>
    </w:p>
    <w:p w14:paraId="395327EB" w14:textId="77777777" w:rsidR="00F8116E" w:rsidRPr="00F8116E" w:rsidRDefault="00F8116E" w:rsidP="005A617F">
      <w:pPr>
        <w:pStyle w:val="paragraph"/>
        <w:spacing w:before="0" w:beforeAutospacing="0" w:after="0" w:afterAutospacing="0"/>
        <w:textAlignment w:val="baseline"/>
        <w:rPr>
          <w:rStyle w:val="normaltextrun"/>
          <w:b/>
          <w:bCs/>
          <w:i/>
          <w:iCs/>
        </w:rPr>
      </w:pPr>
    </w:p>
    <w:p w14:paraId="3969673F" w14:textId="77777777" w:rsidR="00C700DA" w:rsidRDefault="00C700DA" w:rsidP="005A617F">
      <w:pPr>
        <w:pStyle w:val="paragraph"/>
        <w:spacing w:before="0" w:beforeAutospacing="0" w:after="0" w:afterAutospacing="0"/>
        <w:jc w:val="center"/>
        <w:textAlignment w:val="baseline"/>
        <w:rPr>
          <w:rStyle w:val="normaltextrun"/>
          <w:b/>
          <w:bCs/>
        </w:rPr>
      </w:pPr>
      <w:r w:rsidRPr="00F8116E">
        <w:rPr>
          <w:rStyle w:val="normaltextrun"/>
          <w:b/>
          <w:bCs/>
        </w:rPr>
        <w:t>ART. 1</w:t>
      </w:r>
    </w:p>
    <w:p w14:paraId="1EE6211E" w14:textId="77777777" w:rsidR="00F8116E" w:rsidRPr="00F8116E" w:rsidRDefault="00F8116E" w:rsidP="005A617F">
      <w:pPr>
        <w:pStyle w:val="paragraph"/>
        <w:spacing w:before="0" w:beforeAutospacing="0" w:after="0" w:afterAutospacing="0"/>
        <w:jc w:val="center"/>
        <w:textAlignment w:val="baseline"/>
        <w:rPr>
          <w:rStyle w:val="normaltextrun"/>
          <w:b/>
          <w:bCs/>
        </w:rPr>
      </w:pPr>
    </w:p>
    <w:p w14:paraId="1BAAA2D9" w14:textId="77777777" w:rsidR="00C700DA" w:rsidRDefault="00C700DA" w:rsidP="005A617F">
      <w:pPr>
        <w:pStyle w:val="paragraph"/>
        <w:spacing w:before="0" w:beforeAutospacing="0" w:after="0" w:afterAutospacing="0"/>
        <w:jc w:val="center"/>
        <w:textAlignment w:val="baseline"/>
        <w:rPr>
          <w:rStyle w:val="normaltextrun"/>
          <w:b/>
          <w:bCs/>
          <w:i/>
          <w:iCs/>
        </w:rPr>
      </w:pPr>
      <w:r w:rsidRPr="00F8116E">
        <w:rPr>
          <w:rStyle w:val="normaltextrun"/>
          <w:b/>
          <w:bCs/>
          <w:i/>
          <w:iCs/>
        </w:rPr>
        <w:t xml:space="preserve">(Legge annuale di semplificazione normativa) </w:t>
      </w:r>
    </w:p>
    <w:p w14:paraId="47267849" w14:textId="77777777" w:rsidR="00F8116E" w:rsidRPr="00F8116E" w:rsidRDefault="00F8116E" w:rsidP="005A617F">
      <w:pPr>
        <w:pStyle w:val="paragraph"/>
        <w:spacing w:before="0" w:beforeAutospacing="0" w:after="0" w:afterAutospacing="0"/>
        <w:jc w:val="center"/>
        <w:textAlignment w:val="baseline"/>
        <w:rPr>
          <w:b/>
          <w:bCs/>
          <w:i/>
          <w:iCs/>
        </w:rPr>
      </w:pPr>
    </w:p>
    <w:p w14:paraId="417D5177" w14:textId="4DE5DCB7" w:rsidR="00C700DA" w:rsidRPr="00F8116E" w:rsidRDefault="00C700DA"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 xml:space="preserve">1. Il Governo, su proposta del Presidente del Consiglio dei ministri, del Ministro per le riforme istituzionali e la semplificazione normativa, del Ministro per la pubblica amministrazione e dei Ministri competenti per materia, entro il 30 giugno di ogni anno presenta al Parlamento un disegno di legge per la </w:t>
      </w:r>
      <w:bookmarkStart w:id="3" w:name="_Hlk134634751"/>
      <w:r w:rsidRPr="00F8116E">
        <w:rPr>
          <w:rFonts w:ascii="Times New Roman" w:hAnsi="Times New Roman" w:cs="Times New Roman"/>
          <w:sz w:val="24"/>
          <w:szCs w:val="24"/>
        </w:rPr>
        <w:t xml:space="preserve">semplificazione, il riordino e </w:t>
      </w:r>
      <w:r w:rsidR="009F6002">
        <w:rPr>
          <w:rFonts w:ascii="Times New Roman" w:hAnsi="Times New Roman" w:cs="Times New Roman"/>
          <w:sz w:val="24"/>
          <w:szCs w:val="24"/>
        </w:rPr>
        <w:t>il riassetto</w:t>
      </w:r>
      <w:r w:rsidRPr="00F8116E">
        <w:rPr>
          <w:rFonts w:ascii="Times New Roman" w:hAnsi="Times New Roman" w:cs="Times New Roman"/>
          <w:sz w:val="24"/>
          <w:szCs w:val="24"/>
        </w:rPr>
        <w:t xml:space="preserve"> dei settori della normativa vigente</w:t>
      </w:r>
      <w:bookmarkEnd w:id="3"/>
      <w:r w:rsidRPr="00F8116E">
        <w:rPr>
          <w:rFonts w:ascii="Times New Roman" w:hAnsi="Times New Roman" w:cs="Times New Roman"/>
          <w:sz w:val="24"/>
          <w:szCs w:val="24"/>
        </w:rPr>
        <w:t>, anche mediante delega legislativa secondo i principi e i criteri direttivi di cui all’articolo 2. Sullo schema di disegno di legge è acquisito il parere della Conferenza unificata di cui all’articolo 8 del decreto legislativo 28 agosto 1997, n. 281. Il disegno di legge di cui al presente comma reca il titolo: «Legge annuale di semplificazione normativa», seguito dall'anno di riferimento.</w:t>
      </w:r>
    </w:p>
    <w:p w14:paraId="63BF606E" w14:textId="5B3E58E6" w:rsidR="00C700DA" w:rsidRPr="00F8116E" w:rsidRDefault="00C700DA"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2. Ai fini della presentazione del disegno di legge di cui al comma 1, entro il 30 aprile di ogni anno il Ministro per le riforme istituzionali e la semplificazione normativa e il Ministro per la pubblica amministrazione acquisiscono dai Ministri competenti proposte di semplificazione, che tengono conto degli esiti delle eventuali valutazioni di impatto della regolamentazione (VIR) effettuate. Entro il medesimo termine, il Ministro per le riforme istituzionali e la semplificazione normativa e il Ministro per la pubblica amministrazione svolgono consultazioni pubbliche ai fini della raccolta di proposte e suggerimenti di semplificazione normativa, in relazione a profili di criticità della legislazione vigente in determinati settori.</w:t>
      </w:r>
    </w:p>
    <w:p w14:paraId="17381A6A" w14:textId="4CB1672A" w:rsidR="00C700DA" w:rsidRPr="00F8116E" w:rsidRDefault="00C700DA"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3. I decreti legislativi in attuazione dell</w:t>
      </w:r>
      <w:r w:rsidR="00EF6E82">
        <w:rPr>
          <w:rFonts w:ascii="Times New Roman" w:hAnsi="Times New Roman" w:cs="Times New Roman"/>
          <w:sz w:val="24"/>
          <w:szCs w:val="24"/>
        </w:rPr>
        <w:t>e</w:t>
      </w:r>
      <w:r w:rsidRPr="00F8116E">
        <w:rPr>
          <w:rFonts w:ascii="Times New Roman" w:hAnsi="Times New Roman" w:cs="Times New Roman"/>
          <w:sz w:val="24"/>
          <w:szCs w:val="24"/>
        </w:rPr>
        <w:t xml:space="preserve"> deleg</w:t>
      </w:r>
      <w:r w:rsidR="00EF6E82">
        <w:rPr>
          <w:rFonts w:ascii="Times New Roman" w:hAnsi="Times New Roman" w:cs="Times New Roman"/>
          <w:sz w:val="24"/>
          <w:szCs w:val="24"/>
        </w:rPr>
        <w:t>he conferite dalla legge annuale di semplificazione normativa</w:t>
      </w:r>
      <w:r w:rsidRPr="00F8116E">
        <w:rPr>
          <w:rFonts w:ascii="Times New Roman" w:hAnsi="Times New Roman" w:cs="Times New Roman"/>
          <w:sz w:val="24"/>
          <w:szCs w:val="24"/>
        </w:rPr>
        <w:t xml:space="preserve"> sono adottati su proposta del Presidente del Consiglio dei ministri, del Ministro per le riforme istituzionali e la semplificazione normativa, del Ministro per la pubblica amministrazione e dei Ministri competenti per materia</w:t>
      </w:r>
      <w:r w:rsidR="00F53CE7">
        <w:rPr>
          <w:rFonts w:ascii="Times New Roman" w:hAnsi="Times New Roman" w:cs="Times New Roman"/>
          <w:sz w:val="24"/>
          <w:szCs w:val="24"/>
        </w:rPr>
        <w:t xml:space="preserve"> individuati dalle disposizioni di delega</w:t>
      </w:r>
      <w:r w:rsidRPr="00F8116E">
        <w:rPr>
          <w:rFonts w:ascii="Times New Roman" w:hAnsi="Times New Roman" w:cs="Times New Roman"/>
          <w:sz w:val="24"/>
          <w:szCs w:val="24"/>
        </w:rPr>
        <w:t>. La legge annuale di semplificazione normativa indica gli schemi di decreto legislativo in relazione ai quali è acquisito il parere della Conferenza permanente per i rapporti tra lo Stato, le regioni e le province autonome di Trento e di Bolzano o della Conferenza unificata</w:t>
      </w:r>
      <w:r w:rsidR="009F6002">
        <w:rPr>
          <w:rFonts w:ascii="Times New Roman" w:hAnsi="Times New Roman" w:cs="Times New Roman"/>
          <w:sz w:val="24"/>
          <w:szCs w:val="24"/>
        </w:rPr>
        <w:t xml:space="preserve"> ovvero,</w:t>
      </w:r>
      <w:r w:rsidRPr="00F8116E">
        <w:rPr>
          <w:rFonts w:ascii="Times New Roman" w:hAnsi="Times New Roman" w:cs="Times New Roman"/>
          <w:sz w:val="24"/>
          <w:szCs w:val="24"/>
        </w:rPr>
        <w:t xml:space="preserve"> ove occorra, in luogo del parere, è </w:t>
      </w:r>
      <w:r w:rsidR="009F6002">
        <w:rPr>
          <w:rFonts w:ascii="Times New Roman" w:hAnsi="Times New Roman" w:cs="Times New Roman"/>
          <w:sz w:val="24"/>
          <w:szCs w:val="24"/>
        </w:rPr>
        <w:t>acquisita</w:t>
      </w:r>
      <w:r w:rsidRPr="00F8116E">
        <w:rPr>
          <w:rFonts w:ascii="Times New Roman" w:hAnsi="Times New Roman" w:cs="Times New Roman"/>
          <w:sz w:val="24"/>
          <w:szCs w:val="24"/>
        </w:rPr>
        <w:t xml:space="preserve"> l’intesa ai sensi degli articoli 3 o 9 del decreto legislativo 28 agosto 1997, n. 281.</w:t>
      </w:r>
      <w:r w:rsidR="009F6002">
        <w:rPr>
          <w:rFonts w:ascii="Times New Roman" w:hAnsi="Times New Roman" w:cs="Times New Roman"/>
          <w:sz w:val="24"/>
          <w:szCs w:val="24"/>
        </w:rPr>
        <w:t xml:space="preserve"> </w:t>
      </w:r>
      <w:r w:rsidR="009F6002" w:rsidRPr="00FF6DD5">
        <w:rPr>
          <w:rFonts w:ascii="Times New Roman" w:hAnsi="Times New Roman" w:cs="Times New Roman"/>
          <w:sz w:val="24"/>
          <w:szCs w:val="24"/>
        </w:rPr>
        <w:t xml:space="preserve">Sugli schemi di decreto legislativo recanti codici o testi unici è acquisito, ai sensi dell’articolo 17, comma 25, della legge 15 maggio 1997, n. 127, il parere del Consiglio di Stato, che è reso nel termine di </w:t>
      </w:r>
      <w:r w:rsidR="009F6002" w:rsidRPr="009F6002">
        <w:rPr>
          <w:rFonts w:ascii="Times New Roman" w:hAnsi="Times New Roman" w:cs="Times New Roman"/>
          <w:color w:val="000000" w:themeColor="text1"/>
          <w:sz w:val="24"/>
          <w:szCs w:val="24"/>
        </w:rPr>
        <w:t xml:space="preserve">trenta </w:t>
      </w:r>
      <w:r w:rsidR="009F6002" w:rsidRPr="00FF6DD5">
        <w:rPr>
          <w:rFonts w:ascii="Times New Roman" w:hAnsi="Times New Roman" w:cs="Times New Roman"/>
          <w:sz w:val="24"/>
          <w:szCs w:val="24"/>
        </w:rPr>
        <w:t xml:space="preserve">giorni dalla data di trasmissione. </w:t>
      </w:r>
      <w:r w:rsidRPr="00F8116E">
        <w:rPr>
          <w:rFonts w:ascii="Times New Roman" w:hAnsi="Times New Roman" w:cs="Times New Roman"/>
          <w:sz w:val="24"/>
          <w:szCs w:val="24"/>
        </w:rPr>
        <w:t xml:space="preserve">Gli schemi dei decreti legislativi sono trasmessi alle Commissioni parlamentari competenti per materia di Camera e Senato per l’espressione dei pareri, da rendere entro quarantacinque giorni dalla data di trasmissione, decorsi i quali i decreti legislativi possono essere in ogni caso adottati. Qualora il termine previsto per l’espressione del parere delle Commissioni parlamentari scada nei trenta giorni che precedono il termine di scadenza per l’esercizio della delega legislativa o successivamente, lo stesso termine è prorogato di </w:t>
      </w:r>
      <w:r w:rsidR="009F6002">
        <w:rPr>
          <w:rFonts w:ascii="Times New Roman" w:hAnsi="Times New Roman" w:cs="Times New Roman"/>
          <w:sz w:val="24"/>
          <w:szCs w:val="24"/>
        </w:rPr>
        <w:t>sessanta</w:t>
      </w:r>
      <w:r w:rsidRPr="00F8116E">
        <w:rPr>
          <w:rFonts w:ascii="Times New Roman" w:hAnsi="Times New Roman" w:cs="Times New Roman"/>
          <w:sz w:val="24"/>
          <w:szCs w:val="24"/>
        </w:rPr>
        <w:t xml:space="preserve"> giorni. </w:t>
      </w:r>
    </w:p>
    <w:p w14:paraId="3F94F8D9" w14:textId="6F72B0C1" w:rsidR="00C700DA" w:rsidRPr="00F8116E" w:rsidRDefault="00C700DA"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lastRenderedPageBreak/>
        <w:t>4. Entro ventiquattro mesi dalla data di entrata in vigore di ciascuno dei decreti legislativi di cui al comma 3, il Governo può adottare uno o più decreti legislativi modificativi, recanti disposizioni integrative o correttive, nel rispetto del procedimento di cui al comma 3 e dei principi e dei criteri direttivi previsti dall’articolo 2.</w:t>
      </w:r>
    </w:p>
    <w:p w14:paraId="511B7180" w14:textId="77777777" w:rsidR="00C700DA" w:rsidRPr="00F8116E" w:rsidRDefault="00C700DA"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5. A decorrere dalla data di entrata in vigore della presente legge, è abrogato l’articolo 20 della legge 15 marzo 1997, n. 59.</w:t>
      </w:r>
    </w:p>
    <w:p w14:paraId="785B2B76" w14:textId="414CB067" w:rsidR="00C700DA" w:rsidRDefault="003A178D" w:rsidP="005A617F">
      <w:pPr>
        <w:spacing w:after="0" w:line="240" w:lineRule="auto"/>
        <w:jc w:val="both"/>
        <w:rPr>
          <w:rFonts w:ascii="Times New Roman" w:hAnsi="Times New Roman" w:cs="Times New Roman"/>
          <w:sz w:val="24"/>
          <w:szCs w:val="24"/>
        </w:rPr>
      </w:pPr>
      <w:r w:rsidRPr="4710FBB3">
        <w:rPr>
          <w:rFonts w:ascii="Times New Roman" w:hAnsi="Times New Roman" w:cs="Times New Roman"/>
          <w:sz w:val="24"/>
          <w:szCs w:val="24"/>
        </w:rPr>
        <w:t xml:space="preserve">6. La legge annuale di semplificazione normativa indica le materie di competenza esclusiva dello Stato nelle quali il processo di </w:t>
      </w:r>
      <w:r w:rsidR="009F6002">
        <w:rPr>
          <w:rFonts w:ascii="Times New Roman" w:hAnsi="Times New Roman" w:cs="Times New Roman"/>
          <w:sz w:val="24"/>
          <w:szCs w:val="24"/>
        </w:rPr>
        <w:t>riordino</w:t>
      </w:r>
      <w:r w:rsidRPr="4710FBB3">
        <w:rPr>
          <w:rFonts w:ascii="Times New Roman" w:hAnsi="Times New Roman" w:cs="Times New Roman"/>
          <w:sz w:val="24"/>
          <w:szCs w:val="24"/>
        </w:rPr>
        <w:t xml:space="preserve"> si completa attraverso l’emanazione, anche contestualmente al decreto legislativo di riferimento, </w:t>
      </w:r>
      <w:r w:rsidR="009F6002">
        <w:rPr>
          <w:rFonts w:ascii="Times New Roman" w:hAnsi="Times New Roman" w:cs="Times New Roman"/>
          <w:sz w:val="24"/>
          <w:szCs w:val="24"/>
        </w:rPr>
        <w:t xml:space="preserve">di un regolamento unico </w:t>
      </w:r>
      <w:r w:rsidRPr="4710FBB3">
        <w:rPr>
          <w:rFonts w:ascii="Times New Roman" w:hAnsi="Times New Roman" w:cs="Times New Roman"/>
          <w:sz w:val="24"/>
          <w:szCs w:val="24"/>
        </w:rPr>
        <w:t>delle disposizioni regolamentari che disciplinano la medesima materia, se del caso adeguandole alla nuova disciplina di livello primario.</w:t>
      </w:r>
    </w:p>
    <w:p w14:paraId="48532067" w14:textId="77777777" w:rsidR="00F8116E" w:rsidRDefault="00F8116E" w:rsidP="005A617F">
      <w:pPr>
        <w:spacing w:after="0" w:line="240" w:lineRule="auto"/>
        <w:jc w:val="both"/>
        <w:rPr>
          <w:rFonts w:ascii="Times New Roman" w:hAnsi="Times New Roman" w:cs="Times New Roman"/>
          <w:sz w:val="24"/>
          <w:szCs w:val="24"/>
        </w:rPr>
      </w:pPr>
    </w:p>
    <w:p w14:paraId="2DF227D7" w14:textId="77777777" w:rsidR="00F8116E" w:rsidRPr="00F8116E" w:rsidRDefault="00F8116E" w:rsidP="005A617F">
      <w:pPr>
        <w:spacing w:after="0" w:line="240" w:lineRule="auto"/>
        <w:jc w:val="both"/>
        <w:rPr>
          <w:rFonts w:ascii="Times New Roman" w:hAnsi="Times New Roman" w:cs="Times New Roman"/>
          <w:sz w:val="24"/>
          <w:szCs w:val="24"/>
        </w:rPr>
      </w:pPr>
    </w:p>
    <w:p w14:paraId="5C9F4EF8" w14:textId="77777777" w:rsidR="00C700DA" w:rsidRDefault="00C700DA" w:rsidP="005A617F">
      <w:pPr>
        <w:pStyle w:val="paragraph"/>
        <w:spacing w:before="0" w:beforeAutospacing="0" w:after="0" w:afterAutospacing="0"/>
        <w:jc w:val="center"/>
        <w:textAlignment w:val="baseline"/>
        <w:rPr>
          <w:rStyle w:val="normaltextrun"/>
          <w:b/>
          <w:bCs/>
        </w:rPr>
      </w:pPr>
      <w:r w:rsidRPr="00F8116E">
        <w:rPr>
          <w:rStyle w:val="normaltextrun"/>
          <w:b/>
          <w:bCs/>
        </w:rPr>
        <w:t>ART. 2 </w:t>
      </w:r>
    </w:p>
    <w:p w14:paraId="1DB16536" w14:textId="77777777" w:rsidR="00F8116E" w:rsidRPr="00F8116E" w:rsidRDefault="00F8116E" w:rsidP="005A617F">
      <w:pPr>
        <w:pStyle w:val="paragraph"/>
        <w:spacing w:before="0" w:beforeAutospacing="0" w:after="0" w:afterAutospacing="0"/>
        <w:jc w:val="center"/>
        <w:textAlignment w:val="baseline"/>
        <w:rPr>
          <w:rStyle w:val="normaltextrun"/>
          <w:b/>
          <w:bCs/>
        </w:rPr>
      </w:pPr>
    </w:p>
    <w:p w14:paraId="66A558BB" w14:textId="13C937D7" w:rsidR="00C700DA" w:rsidRDefault="00C700DA" w:rsidP="005A617F">
      <w:pPr>
        <w:pStyle w:val="paragraph"/>
        <w:spacing w:before="0" w:beforeAutospacing="0" w:after="0" w:afterAutospacing="0"/>
        <w:jc w:val="center"/>
        <w:textAlignment w:val="baseline"/>
        <w:rPr>
          <w:b/>
          <w:bCs/>
          <w:i/>
          <w:iCs/>
        </w:rPr>
      </w:pPr>
      <w:bookmarkStart w:id="4" w:name="_Hlk134547911"/>
      <w:r w:rsidRPr="00F8116E">
        <w:rPr>
          <w:rStyle w:val="normaltextrun"/>
          <w:b/>
          <w:bCs/>
          <w:i/>
          <w:iCs/>
        </w:rPr>
        <w:t xml:space="preserve">(Principi e criteri direttivi </w:t>
      </w:r>
      <w:r w:rsidR="00F66FC2">
        <w:rPr>
          <w:rStyle w:val="normaltextrun"/>
          <w:b/>
          <w:bCs/>
          <w:i/>
          <w:iCs/>
        </w:rPr>
        <w:t xml:space="preserve">generali </w:t>
      </w:r>
      <w:r w:rsidRPr="00F8116E">
        <w:rPr>
          <w:rStyle w:val="normaltextrun"/>
          <w:b/>
          <w:bCs/>
          <w:i/>
          <w:iCs/>
        </w:rPr>
        <w:t>per l’esercizio delle deleghe legislative</w:t>
      </w:r>
      <w:r w:rsidRPr="00F8116E">
        <w:rPr>
          <w:b/>
          <w:bCs/>
          <w:i/>
          <w:iCs/>
        </w:rPr>
        <w:t>)</w:t>
      </w:r>
      <w:bookmarkEnd w:id="4"/>
    </w:p>
    <w:p w14:paraId="2A93B6A7" w14:textId="77777777" w:rsidR="00F8116E" w:rsidRPr="00F8116E" w:rsidRDefault="00F8116E" w:rsidP="005A617F">
      <w:pPr>
        <w:pStyle w:val="paragraph"/>
        <w:spacing w:before="0" w:beforeAutospacing="0" w:after="0" w:afterAutospacing="0"/>
        <w:jc w:val="center"/>
        <w:textAlignment w:val="baseline"/>
        <w:rPr>
          <w:b/>
          <w:bCs/>
        </w:rPr>
      </w:pPr>
    </w:p>
    <w:p w14:paraId="60B26458" w14:textId="4CCF950B" w:rsidR="002A37A5" w:rsidRPr="002A37A5" w:rsidRDefault="002A37A5" w:rsidP="005A617F">
      <w:pPr>
        <w:pStyle w:val="Paragrafoelenco"/>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064BFC">
        <w:rPr>
          <w:rFonts w:ascii="Times New Roman" w:hAnsi="Times New Roman" w:cs="Times New Roman"/>
          <w:sz w:val="24"/>
          <w:szCs w:val="24"/>
        </w:rPr>
        <w:t xml:space="preserve">. </w:t>
      </w:r>
      <w:r w:rsidR="00C700DA" w:rsidRPr="002A37A5">
        <w:rPr>
          <w:rFonts w:ascii="Times New Roman" w:hAnsi="Times New Roman" w:cs="Times New Roman"/>
          <w:sz w:val="24"/>
          <w:szCs w:val="24"/>
        </w:rPr>
        <w:t xml:space="preserve">Nell’esercizio delle deleghe conferite con la legge annuale di semplificazione normativa di cui all’articolo 1 il Governo, fatti salvi i principi e i criteri direttivi specifici stabiliti per le singole materie, si attiene ai seguenti principi e criteri direttivi generali: </w:t>
      </w:r>
    </w:p>
    <w:p w14:paraId="60F7FE46" w14:textId="054974A0" w:rsidR="00C700DA" w:rsidRPr="002A37A5" w:rsidRDefault="002A37A5" w:rsidP="005A6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700DA" w:rsidRPr="002A37A5">
        <w:rPr>
          <w:rFonts w:ascii="Times New Roman" w:hAnsi="Times New Roman" w:cs="Times New Roman"/>
          <w:sz w:val="24"/>
          <w:szCs w:val="24"/>
        </w:rPr>
        <w:t>riordino delle disposizioni per settori omogenei, mediante la redazione o l’aggiornamento di codici di settore o testi unici</w:t>
      </w:r>
      <w:r w:rsidR="00F66FC2">
        <w:rPr>
          <w:rFonts w:ascii="Times New Roman" w:hAnsi="Times New Roman" w:cs="Times New Roman"/>
          <w:sz w:val="24"/>
          <w:szCs w:val="24"/>
        </w:rPr>
        <w:t>, assicurando l’unicità, la contestualità, la completezza, la chiarezza e la semplicità della disciplina;</w:t>
      </w:r>
    </w:p>
    <w:p w14:paraId="73DB4482" w14:textId="2290741E" w:rsidR="00F8116E" w:rsidRDefault="002A37A5" w:rsidP="005A617F">
      <w:pPr>
        <w:pStyle w:val="provvr01"/>
        <w:shd w:val="clear" w:color="auto" w:fill="FFFFFF"/>
        <w:spacing w:before="0" w:beforeAutospacing="0" w:after="0"/>
      </w:pPr>
      <w:r>
        <w:t>b</w:t>
      </w:r>
      <w:r w:rsidR="00F8116E">
        <w:t xml:space="preserve">) </w:t>
      </w:r>
      <w:r w:rsidR="00C700DA" w:rsidRPr="00F8116E">
        <w:t>coordinamento formale e sostanziale delle disposizioni vigenti, apportando le modifiche opportune per garantire o migliorare la coerenza giuridica, logica e sistematica della normativa e per adeguare, aggiornare e semplificare il linguaggio normativo;</w:t>
      </w:r>
    </w:p>
    <w:p w14:paraId="27D74DCA" w14:textId="559E5279" w:rsidR="00C700DA" w:rsidRPr="00F8116E" w:rsidRDefault="002A37A5" w:rsidP="005A617F">
      <w:pPr>
        <w:pStyle w:val="provvr01"/>
        <w:shd w:val="clear" w:color="auto" w:fill="FFFFFF"/>
        <w:spacing w:before="0" w:beforeAutospacing="0" w:after="0"/>
      </w:pPr>
      <w:r>
        <w:t>c</w:t>
      </w:r>
      <w:r w:rsidR="00F8116E">
        <w:t xml:space="preserve">) </w:t>
      </w:r>
      <w:r w:rsidR="00C700DA" w:rsidRPr="00F8116E">
        <w:t>emanazione, ove possibile, di disposizioni di immediata applicazione, limitando il rinvio a successivi provvedimenti di attuazione</w:t>
      </w:r>
      <w:r w:rsidR="00C700DA" w:rsidRPr="00F8116E">
        <w:rPr>
          <w:iCs/>
        </w:rPr>
        <w:t>;</w:t>
      </w:r>
    </w:p>
    <w:p w14:paraId="09CFF6A8" w14:textId="5A869DC3" w:rsidR="00C700DA" w:rsidRPr="00F8116E" w:rsidRDefault="002A37A5" w:rsidP="005A617F">
      <w:pPr>
        <w:pStyle w:val="provvr01"/>
        <w:shd w:val="clear" w:color="auto" w:fill="FFFFFF"/>
        <w:spacing w:before="0" w:beforeAutospacing="0" w:after="0"/>
      </w:pPr>
      <w:r>
        <w:rPr>
          <w:iCs/>
        </w:rPr>
        <w:t>d</w:t>
      </w:r>
      <w:r w:rsidR="00F8116E">
        <w:rPr>
          <w:iCs/>
        </w:rPr>
        <w:t xml:space="preserve">) </w:t>
      </w:r>
      <w:r w:rsidR="00C700DA" w:rsidRPr="00F8116E">
        <w:rPr>
          <w:iCs/>
        </w:rPr>
        <w:t xml:space="preserve">riordino delle disposizioni legislative vigenti mediante abrogazione </w:t>
      </w:r>
      <w:r w:rsidR="00C700DA" w:rsidRPr="00F8116E">
        <w:t>espressa delle norme che</w:t>
      </w:r>
      <w:r w:rsidR="00C700DA" w:rsidRPr="00F8116E">
        <w:rPr>
          <w:iCs/>
        </w:rPr>
        <w:t xml:space="preserve"> hanno esaurito la loro funzione o sono prive di effettivo contenuto normativo o sono comunque obsolete, </w:t>
      </w:r>
      <w:r w:rsidR="00C700DA" w:rsidRPr="00F8116E">
        <w:t>fatta salva in ogni caso l’applicazione dell’articolo 15 delle disposizioni sulla legge in generale premesse al codice civile</w:t>
      </w:r>
      <w:r w:rsidR="00C700DA" w:rsidRPr="00F8116E">
        <w:rPr>
          <w:iCs/>
        </w:rPr>
        <w:t>;</w:t>
      </w:r>
    </w:p>
    <w:p w14:paraId="0A364E52" w14:textId="0F650099" w:rsidR="00C700DA" w:rsidRPr="00F8116E" w:rsidRDefault="002A37A5" w:rsidP="005A617F">
      <w:pPr>
        <w:pStyle w:val="provvr01"/>
        <w:shd w:val="clear" w:color="auto" w:fill="FFFFFF"/>
        <w:spacing w:before="0" w:beforeAutospacing="0" w:after="0"/>
      </w:pPr>
      <w:r>
        <w:t>e</w:t>
      </w:r>
      <w:r w:rsidR="00F8116E">
        <w:t xml:space="preserve">) </w:t>
      </w:r>
      <w:r w:rsidR="00C700DA" w:rsidRPr="00F8116E">
        <w:t>riordino</w:t>
      </w:r>
      <w:r w:rsidR="00F66FC2">
        <w:t>, riassetto</w:t>
      </w:r>
      <w:r w:rsidR="00C700DA" w:rsidRPr="00F8116E">
        <w:t xml:space="preserve"> e semplificazione della normativa vigente, anche avvalendosi delle tecnologie più avanzate, al fine di favorire l’efficacia dell’azione amministrativa, la certezza del diritto e la tutela dei diritti individuali, della libertà di impresa e della concorrenza attraverso la riduzione di oneri e di adempimenti non necessari;</w:t>
      </w:r>
    </w:p>
    <w:p w14:paraId="6067579C" w14:textId="1AD327F4" w:rsidR="00C700DA" w:rsidRPr="00F8116E" w:rsidRDefault="002A37A5" w:rsidP="005A617F">
      <w:pPr>
        <w:pStyle w:val="provvr01"/>
        <w:shd w:val="clear" w:color="auto" w:fill="FFFFFF"/>
        <w:spacing w:before="0" w:beforeAutospacing="0" w:after="0"/>
      </w:pPr>
      <w:r>
        <w:t>f</w:t>
      </w:r>
      <w:r w:rsidR="00F8116E">
        <w:t xml:space="preserve">) </w:t>
      </w:r>
      <w:r w:rsidR="00C700DA" w:rsidRPr="00F8116E">
        <w:t>semplificazione della normativa concernente i rapporti fra amministrazione, cittadino e impresa, tenuto conto del criterio di tutela dell’affidamento, e in armonia con il principio di sussidiarietà orizzontale, favorendo l’autonoma iniziativa di cittadini, singoli o associati;</w:t>
      </w:r>
    </w:p>
    <w:p w14:paraId="7798E1DF" w14:textId="579A2BFC" w:rsidR="00C700DA" w:rsidRPr="00F8116E" w:rsidRDefault="002A37A5" w:rsidP="005A617F">
      <w:pPr>
        <w:pStyle w:val="provvr01"/>
        <w:shd w:val="clear" w:color="auto" w:fill="FFFFFF"/>
        <w:spacing w:before="0" w:beforeAutospacing="0" w:after="0"/>
      </w:pPr>
      <w:r>
        <w:t xml:space="preserve">g) </w:t>
      </w:r>
      <w:r w:rsidR="00C700DA" w:rsidRPr="00F8116E">
        <w:t>limitazione e riduzione di vincoli, adempimenti e prescrizioni ritenuti non indispensabili, fatti salvi quelli imposti dalla normativa dell’Unione europea nelle materie da essa regolate</w:t>
      </w:r>
      <w:r w:rsidR="00022A17">
        <w:t>.</w:t>
      </w:r>
    </w:p>
    <w:p w14:paraId="2A408C77" w14:textId="77777777" w:rsidR="00C700DA" w:rsidRDefault="00C700DA" w:rsidP="005A617F">
      <w:pPr>
        <w:pStyle w:val="paragraph"/>
        <w:spacing w:before="0" w:beforeAutospacing="0" w:after="0" w:afterAutospacing="0"/>
        <w:textAlignment w:val="baseline"/>
        <w:rPr>
          <w:rStyle w:val="normaltextrun"/>
          <w:b/>
          <w:bCs/>
        </w:rPr>
      </w:pPr>
    </w:p>
    <w:p w14:paraId="709A1FA8" w14:textId="77777777" w:rsidR="00F8116E" w:rsidRPr="00F8116E" w:rsidRDefault="00F8116E" w:rsidP="005A617F">
      <w:pPr>
        <w:pStyle w:val="paragraph"/>
        <w:spacing w:before="0" w:beforeAutospacing="0" w:after="0" w:afterAutospacing="0"/>
        <w:textAlignment w:val="baseline"/>
        <w:rPr>
          <w:rStyle w:val="normaltextrun"/>
          <w:b/>
          <w:bCs/>
        </w:rPr>
      </w:pPr>
    </w:p>
    <w:p w14:paraId="09597711" w14:textId="77777777" w:rsidR="00C700DA" w:rsidRDefault="00C700DA" w:rsidP="005A617F">
      <w:pPr>
        <w:pStyle w:val="paragraph"/>
        <w:spacing w:before="0" w:beforeAutospacing="0" w:after="0" w:afterAutospacing="0"/>
        <w:jc w:val="center"/>
        <w:textAlignment w:val="baseline"/>
        <w:rPr>
          <w:rStyle w:val="normaltextrun"/>
          <w:b/>
          <w:bCs/>
        </w:rPr>
      </w:pPr>
      <w:r w:rsidRPr="00F8116E">
        <w:rPr>
          <w:rStyle w:val="normaltextrun"/>
          <w:b/>
          <w:bCs/>
        </w:rPr>
        <w:t>ART. 3</w:t>
      </w:r>
    </w:p>
    <w:p w14:paraId="7359D8A1" w14:textId="77777777" w:rsidR="00F8116E" w:rsidRPr="00F8116E" w:rsidRDefault="00F8116E" w:rsidP="005A617F">
      <w:pPr>
        <w:pStyle w:val="paragraph"/>
        <w:spacing w:before="0" w:beforeAutospacing="0" w:after="0" w:afterAutospacing="0"/>
        <w:jc w:val="center"/>
        <w:textAlignment w:val="baseline"/>
        <w:rPr>
          <w:rStyle w:val="normaltextrun"/>
          <w:b/>
          <w:bCs/>
        </w:rPr>
      </w:pPr>
    </w:p>
    <w:p w14:paraId="483985BE" w14:textId="77777777" w:rsidR="00C700DA" w:rsidRDefault="00C700DA" w:rsidP="005A617F">
      <w:pPr>
        <w:pStyle w:val="paragraph"/>
        <w:spacing w:before="0" w:beforeAutospacing="0" w:after="0" w:afterAutospacing="0"/>
        <w:jc w:val="center"/>
        <w:textAlignment w:val="baseline"/>
        <w:rPr>
          <w:rStyle w:val="normaltextrun"/>
          <w:b/>
          <w:bCs/>
          <w:i/>
          <w:iCs/>
        </w:rPr>
      </w:pPr>
      <w:r w:rsidRPr="00F8116E">
        <w:rPr>
          <w:rStyle w:val="normaltextrun"/>
          <w:b/>
          <w:bCs/>
          <w:i/>
          <w:iCs/>
        </w:rPr>
        <w:t>(Normativa di principio)</w:t>
      </w:r>
    </w:p>
    <w:p w14:paraId="0874EF54" w14:textId="77777777" w:rsidR="00F8116E" w:rsidRPr="00F8116E" w:rsidRDefault="00F8116E" w:rsidP="005A617F">
      <w:pPr>
        <w:pStyle w:val="paragraph"/>
        <w:spacing w:before="0" w:beforeAutospacing="0" w:after="0" w:afterAutospacing="0"/>
        <w:jc w:val="center"/>
        <w:textAlignment w:val="baseline"/>
        <w:rPr>
          <w:rStyle w:val="normaltextrun"/>
          <w:b/>
          <w:bCs/>
          <w:i/>
          <w:iCs/>
        </w:rPr>
      </w:pPr>
    </w:p>
    <w:p w14:paraId="1715745F" w14:textId="21B90550" w:rsidR="00D36820" w:rsidRDefault="00F66FC2" w:rsidP="005A617F">
      <w:pPr>
        <w:pStyle w:val="paragraph"/>
        <w:spacing w:before="0" w:beforeAutospacing="0" w:after="0" w:afterAutospacing="0"/>
        <w:jc w:val="both"/>
        <w:textAlignment w:val="baseline"/>
      </w:pPr>
      <w:r>
        <w:t>1</w:t>
      </w:r>
      <w:r w:rsidR="00C700DA" w:rsidRPr="00F8116E">
        <w:t xml:space="preserve">. </w:t>
      </w:r>
      <w:r w:rsidR="00D36820" w:rsidRPr="00D36820">
        <w:t>I principi e criteri direttivi previsti dall’articolo 2, ove non espressamente modificati o derogati, si considerano richiamati dalla legge annuale di semplificazione normativa di cui all’articolo 1.</w:t>
      </w:r>
    </w:p>
    <w:p w14:paraId="00D15CD1" w14:textId="679C106E" w:rsidR="00C700DA" w:rsidRPr="00F8116E" w:rsidRDefault="00D36820" w:rsidP="005A617F">
      <w:pPr>
        <w:pStyle w:val="paragraph"/>
        <w:spacing w:before="0" w:beforeAutospacing="0" w:after="0" w:afterAutospacing="0"/>
        <w:jc w:val="both"/>
        <w:textAlignment w:val="baseline"/>
      </w:pPr>
      <w:r>
        <w:t xml:space="preserve">2. </w:t>
      </w:r>
      <w:r w:rsidR="00C700DA" w:rsidRPr="00F8116E">
        <w:t xml:space="preserve">Le disposizioni di cui all’articolo 2, comma 1, lettere </w:t>
      </w:r>
      <w:r w:rsidR="00F40F69">
        <w:t>e</w:t>
      </w:r>
      <w:r w:rsidR="00C700DA" w:rsidRPr="00F8116E">
        <w:t xml:space="preserve">) e </w:t>
      </w:r>
      <w:r w:rsidR="00F40F69">
        <w:t>f</w:t>
      </w:r>
      <w:r w:rsidR="00C700DA" w:rsidRPr="00F8116E">
        <w:t xml:space="preserve">), valgono quali principi fondamentali della legislazione statale nelle materie di cui all’articolo 117, terzo comma, della Costituzione. Le </w:t>
      </w:r>
      <w:r w:rsidR="00C700DA" w:rsidRPr="00F8116E">
        <w:lastRenderedPageBreak/>
        <w:t>regioni a statuto speciale e le province autonome di Trento e di Bolzano si conformano a tali principi secondo le previsioni dei rispettivi ordinamenti.</w:t>
      </w:r>
    </w:p>
    <w:p w14:paraId="7AE276DE" w14:textId="77777777" w:rsidR="00C700DA" w:rsidRDefault="00C700DA" w:rsidP="005A617F">
      <w:pPr>
        <w:pStyle w:val="paragraph"/>
        <w:spacing w:before="0" w:beforeAutospacing="0" w:after="0" w:afterAutospacing="0"/>
        <w:jc w:val="both"/>
        <w:textAlignment w:val="baseline"/>
        <w:rPr>
          <w:rStyle w:val="normaltextrun"/>
        </w:rPr>
      </w:pPr>
    </w:p>
    <w:p w14:paraId="00131013" w14:textId="77777777" w:rsidR="00F8116E" w:rsidRDefault="00F8116E" w:rsidP="005A617F">
      <w:pPr>
        <w:pStyle w:val="paragraph"/>
        <w:spacing w:before="0" w:beforeAutospacing="0" w:after="0" w:afterAutospacing="0"/>
        <w:jc w:val="both"/>
        <w:textAlignment w:val="baseline"/>
        <w:rPr>
          <w:rStyle w:val="normaltextrun"/>
        </w:rPr>
      </w:pPr>
    </w:p>
    <w:p w14:paraId="72CA7690" w14:textId="77777777" w:rsidR="00064BFC" w:rsidRPr="00F8116E" w:rsidRDefault="00064BFC" w:rsidP="005A617F">
      <w:pPr>
        <w:pStyle w:val="paragraph"/>
        <w:spacing w:before="0" w:beforeAutospacing="0" w:after="0" w:afterAutospacing="0"/>
        <w:jc w:val="both"/>
        <w:textAlignment w:val="baseline"/>
        <w:rPr>
          <w:rStyle w:val="normaltextrun"/>
        </w:rPr>
      </w:pPr>
    </w:p>
    <w:p w14:paraId="5CF724A6" w14:textId="77777777" w:rsidR="00C700DA" w:rsidRDefault="00C700DA" w:rsidP="005A617F">
      <w:pPr>
        <w:pStyle w:val="paragraph"/>
        <w:spacing w:before="0" w:beforeAutospacing="0" w:after="0" w:afterAutospacing="0"/>
        <w:jc w:val="center"/>
        <w:textAlignment w:val="baseline"/>
        <w:rPr>
          <w:rStyle w:val="normaltextrun"/>
          <w:b/>
          <w:bCs/>
        </w:rPr>
      </w:pPr>
      <w:r w:rsidRPr="00F8116E">
        <w:rPr>
          <w:rStyle w:val="normaltextrun"/>
          <w:b/>
          <w:bCs/>
        </w:rPr>
        <w:t>Capo II</w:t>
      </w:r>
    </w:p>
    <w:p w14:paraId="51509B67" w14:textId="77777777" w:rsidR="00F8116E" w:rsidRPr="00F8116E" w:rsidRDefault="00F8116E" w:rsidP="005A617F">
      <w:pPr>
        <w:pStyle w:val="paragraph"/>
        <w:spacing w:before="0" w:beforeAutospacing="0" w:after="0" w:afterAutospacing="0"/>
        <w:jc w:val="center"/>
        <w:textAlignment w:val="baseline"/>
        <w:rPr>
          <w:rStyle w:val="normaltextrun"/>
          <w:b/>
          <w:bCs/>
        </w:rPr>
      </w:pPr>
    </w:p>
    <w:p w14:paraId="1045DF3B" w14:textId="77777777" w:rsidR="00C700DA" w:rsidRPr="00F8116E" w:rsidRDefault="00C700DA" w:rsidP="005A617F">
      <w:pPr>
        <w:pStyle w:val="paragraph"/>
        <w:spacing w:before="0" w:beforeAutospacing="0" w:after="0" w:afterAutospacing="0"/>
        <w:jc w:val="center"/>
        <w:textAlignment w:val="baseline"/>
        <w:rPr>
          <w:rStyle w:val="normaltextrun"/>
          <w:b/>
          <w:bCs/>
        </w:rPr>
      </w:pPr>
      <w:r w:rsidRPr="00F8116E">
        <w:rPr>
          <w:b/>
          <w:bCs/>
        </w:rPr>
        <w:t>Misure volte al miglioramento della qualità della normazione</w:t>
      </w:r>
    </w:p>
    <w:p w14:paraId="639195A0" w14:textId="77777777" w:rsidR="00C700DA" w:rsidRDefault="00C700DA" w:rsidP="005A617F">
      <w:pPr>
        <w:pStyle w:val="PreformattatoHTML"/>
        <w:jc w:val="center"/>
        <w:rPr>
          <w:rFonts w:ascii="Times New Roman" w:hAnsi="Times New Roman" w:cs="Times New Roman"/>
          <w:i/>
          <w:iCs/>
          <w:sz w:val="24"/>
          <w:szCs w:val="24"/>
        </w:rPr>
      </w:pPr>
    </w:p>
    <w:p w14:paraId="25AFBBE0" w14:textId="77777777" w:rsidR="00F8116E" w:rsidRPr="00F8116E" w:rsidRDefault="00F8116E" w:rsidP="005A617F">
      <w:pPr>
        <w:pStyle w:val="PreformattatoHTML"/>
        <w:jc w:val="center"/>
        <w:rPr>
          <w:rFonts w:ascii="Times New Roman" w:hAnsi="Times New Roman" w:cs="Times New Roman"/>
          <w:i/>
          <w:iCs/>
          <w:sz w:val="24"/>
          <w:szCs w:val="24"/>
        </w:rPr>
      </w:pPr>
    </w:p>
    <w:p w14:paraId="632607FE" w14:textId="77777777" w:rsidR="00C700DA"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t>ART. 4</w:t>
      </w:r>
    </w:p>
    <w:p w14:paraId="450D988E" w14:textId="77777777" w:rsidR="00C700DA" w:rsidRPr="00F8116E" w:rsidRDefault="00C700DA" w:rsidP="005A617F">
      <w:pPr>
        <w:pStyle w:val="PreformattatoHTML"/>
        <w:jc w:val="center"/>
        <w:rPr>
          <w:rFonts w:ascii="Times New Roman" w:hAnsi="Times New Roman" w:cs="Times New Roman"/>
          <w:b/>
          <w:bCs/>
          <w:i/>
          <w:iCs/>
          <w:sz w:val="24"/>
          <w:szCs w:val="24"/>
        </w:rPr>
      </w:pPr>
    </w:p>
    <w:p w14:paraId="35A24E09" w14:textId="77777777" w:rsidR="00C700DA"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t>(</w:t>
      </w:r>
      <w:r w:rsidRPr="00F8116E">
        <w:rPr>
          <w:rFonts w:ascii="Times New Roman" w:hAnsi="Times New Roman" w:cs="Times New Roman"/>
          <w:b/>
          <w:bCs/>
          <w:i/>
          <w:iCs/>
          <w:sz w:val="24"/>
          <w:szCs w:val="24"/>
        </w:rPr>
        <w:t>Valutazione di impatto generazionale delle leggi</w:t>
      </w:r>
      <w:r w:rsidRPr="00F8116E">
        <w:rPr>
          <w:rFonts w:ascii="Times New Roman" w:hAnsi="Times New Roman" w:cs="Times New Roman"/>
          <w:b/>
          <w:bCs/>
          <w:sz w:val="24"/>
          <w:szCs w:val="24"/>
        </w:rPr>
        <w:t>)</w:t>
      </w:r>
    </w:p>
    <w:p w14:paraId="2E988FEE" w14:textId="77777777" w:rsidR="00C700DA" w:rsidRPr="00F8116E" w:rsidRDefault="00C700DA" w:rsidP="005A617F">
      <w:pPr>
        <w:pStyle w:val="PreformattatoHTML"/>
        <w:jc w:val="both"/>
        <w:rPr>
          <w:rFonts w:ascii="Times New Roman" w:hAnsi="Times New Roman" w:cs="Times New Roman"/>
          <w:sz w:val="24"/>
          <w:szCs w:val="24"/>
        </w:rPr>
      </w:pPr>
    </w:p>
    <w:p w14:paraId="36BD4E96" w14:textId="3949F4D2" w:rsidR="00F8116E" w:rsidRPr="00F8116E" w:rsidRDefault="1013E20F" w:rsidP="005A617F">
      <w:pPr>
        <w:pStyle w:val="PreformattatoHTML"/>
        <w:tabs>
          <w:tab w:val="clear" w:pos="916"/>
          <w:tab w:val="left" w:pos="284"/>
        </w:tabs>
        <w:jc w:val="both"/>
        <w:rPr>
          <w:rFonts w:ascii="Times New Roman" w:hAnsi="Times New Roman" w:cs="Times New Roman"/>
          <w:sz w:val="24"/>
          <w:szCs w:val="24"/>
        </w:rPr>
      </w:pPr>
      <w:r w:rsidRPr="4710FBB3">
        <w:rPr>
          <w:rFonts w:ascii="Times New Roman" w:hAnsi="Times New Roman" w:cs="Times New Roman"/>
          <w:sz w:val="24"/>
          <w:szCs w:val="24"/>
        </w:rPr>
        <w:t xml:space="preserve">1. </w:t>
      </w:r>
      <w:r w:rsidR="00C700DA" w:rsidRPr="4710FBB3">
        <w:rPr>
          <w:rFonts w:ascii="Times New Roman" w:hAnsi="Times New Roman" w:cs="Times New Roman"/>
          <w:sz w:val="24"/>
          <w:szCs w:val="24"/>
        </w:rPr>
        <w:t xml:space="preserve">Le leggi della Repubblica promuovono l’equità intergenerazionale anche nell’interesse delle generazioni future. </w:t>
      </w:r>
    </w:p>
    <w:p w14:paraId="36B31123" w14:textId="3AE86B18" w:rsidR="00C700DA" w:rsidRPr="00F8116E" w:rsidRDefault="20BB8823" w:rsidP="005A617F">
      <w:pPr>
        <w:pStyle w:val="PreformattatoHTML"/>
        <w:tabs>
          <w:tab w:val="clear" w:pos="916"/>
          <w:tab w:val="left" w:pos="284"/>
        </w:tabs>
        <w:jc w:val="both"/>
        <w:rPr>
          <w:rFonts w:ascii="Times New Roman" w:hAnsi="Times New Roman" w:cs="Times New Roman"/>
        </w:rPr>
      </w:pPr>
      <w:r w:rsidRPr="4710FBB3">
        <w:rPr>
          <w:rFonts w:ascii="Times New Roman" w:hAnsi="Times New Roman" w:cs="Times New Roman"/>
          <w:sz w:val="24"/>
          <w:szCs w:val="24"/>
        </w:rPr>
        <w:t xml:space="preserve">2. </w:t>
      </w:r>
      <w:r w:rsidR="00C700DA" w:rsidRPr="4710FBB3">
        <w:rPr>
          <w:rFonts w:ascii="Times New Roman" w:hAnsi="Times New Roman" w:cs="Times New Roman"/>
          <w:sz w:val="24"/>
          <w:szCs w:val="24"/>
        </w:rPr>
        <w:t>La valutazione di impatto generazionale (VIG) consiste nell’esame preventivo dei disegni di legge del Governo in relazione agli effetti ambientali, sociali o economici ricadenti sui giovani e sulle generazioni future. La VIG costituisce uno strumento informativo riguardante l’equità intergenerazionale degli effetti ambientali, sociali o economici indotti dai provvedimenti.</w:t>
      </w:r>
    </w:p>
    <w:p w14:paraId="740B7A08" w14:textId="066CB531" w:rsidR="00C700DA" w:rsidRPr="00F8116E" w:rsidRDefault="5C89B099" w:rsidP="005A617F">
      <w:pPr>
        <w:pStyle w:val="PreformattatoHTML"/>
        <w:tabs>
          <w:tab w:val="clear" w:pos="916"/>
          <w:tab w:val="left" w:pos="284"/>
        </w:tabs>
        <w:jc w:val="both"/>
        <w:rPr>
          <w:rFonts w:ascii="Times New Roman" w:hAnsi="Times New Roman" w:cs="Times New Roman"/>
          <w:sz w:val="24"/>
          <w:szCs w:val="24"/>
        </w:rPr>
      </w:pPr>
      <w:r w:rsidRPr="4710FBB3">
        <w:rPr>
          <w:rFonts w:ascii="Times New Roman" w:hAnsi="Times New Roman" w:cs="Times New Roman"/>
          <w:sz w:val="24"/>
          <w:szCs w:val="24"/>
        </w:rPr>
        <w:t xml:space="preserve">3. </w:t>
      </w:r>
      <w:r w:rsidR="00C700DA" w:rsidRPr="4710FBB3">
        <w:rPr>
          <w:rFonts w:ascii="Times New Roman" w:hAnsi="Times New Roman" w:cs="Times New Roman"/>
          <w:sz w:val="24"/>
          <w:szCs w:val="24"/>
        </w:rPr>
        <w:t xml:space="preserve">La VIG dei disegni di legge del Governo è effettuata nell’ambito dell’analisi di impatto della regolamentazione prevista dall’articolo 14 della legge 28 novembre 2005, n. 246, secondo criteri e modalità individuati con il decreto del Presidente del Consiglio dei ministri di cui al comma 5 del medesimo articolo 14 entro centottanta giorni dalla data di entrata in vigore della presente legge.  </w:t>
      </w:r>
    </w:p>
    <w:p w14:paraId="775588B4" w14:textId="77D759F3" w:rsidR="00C700DA" w:rsidRPr="00F8116E" w:rsidRDefault="77086D74" w:rsidP="005A617F">
      <w:pPr>
        <w:pStyle w:val="PreformattatoHTML"/>
        <w:tabs>
          <w:tab w:val="clear" w:pos="916"/>
          <w:tab w:val="left" w:pos="284"/>
        </w:tabs>
        <w:jc w:val="both"/>
        <w:rPr>
          <w:rFonts w:ascii="Times New Roman" w:hAnsi="Times New Roman" w:cs="Times New Roman"/>
          <w:sz w:val="24"/>
          <w:szCs w:val="24"/>
        </w:rPr>
      </w:pPr>
      <w:r w:rsidRPr="4710FBB3">
        <w:rPr>
          <w:rFonts w:ascii="Times New Roman" w:hAnsi="Times New Roman" w:cs="Times New Roman"/>
          <w:sz w:val="24"/>
          <w:szCs w:val="24"/>
        </w:rPr>
        <w:t xml:space="preserve">4. </w:t>
      </w:r>
      <w:r w:rsidR="00C700DA" w:rsidRPr="4710FBB3">
        <w:rPr>
          <w:rFonts w:ascii="Times New Roman" w:hAnsi="Times New Roman" w:cs="Times New Roman"/>
          <w:sz w:val="24"/>
          <w:szCs w:val="24"/>
        </w:rPr>
        <w:t xml:space="preserve">La VIG è, </w:t>
      </w:r>
      <w:r w:rsidR="00423F1C" w:rsidRPr="4710FBB3">
        <w:rPr>
          <w:rFonts w:ascii="Times New Roman" w:hAnsi="Times New Roman" w:cs="Times New Roman"/>
          <w:sz w:val="24"/>
          <w:szCs w:val="24"/>
        </w:rPr>
        <w:t>in ogni caso</w:t>
      </w:r>
      <w:r w:rsidR="00C700DA" w:rsidRPr="4710FBB3">
        <w:rPr>
          <w:rFonts w:ascii="Times New Roman" w:hAnsi="Times New Roman" w:cs="Times New Roman"/>
          <w:sz w:val="24"/>
          <w:szCs w:val="24"/>
        </w:rPr>
        <w:t xml:space="preserve">, </w:t>
      </w:r>
      <w:r w:rsidR="00F727F4" w:rsidRPr="4710FBB3">
        <w:rPr>
          <w:rFonts w:ascii="Times New Roman" w:hAnsi="Times New Roman" w:cs="Times New Roman"/>
          <w:sz w:val="24"/>
          <w:szCs w:val="24"/>
        </w:rPr>
        <w:t>necessaria</w:t>
      </w:r>
      <w:r w:rsidR="00C700DA" w:rsidRPr="4710FBB3">
        <w:rPr>
          <w:rFonts w:ascii="Times New Roman" w:hAnsi="Times New Roman" w:cs="Times New Roman"/>
          <w:sz w:val="24"/>
          <w:szCs w:val="24"/>
        </w:rPr>
        <w:t xml:space="preserve"> se il disegno di legge determina effetti significativi di tipo ambientale, sociale o economico, inclusi nuovi o maggiori oneri per la finanza pubblica, a carico delle generazioni future. In tali casi, restano fermi i criteri e le modalità individuate con il decreto di cui al comma 3.</w:t>
      </w:r>
    </w:p>
    <w:p w14:paraId="0D8308A5" w14:textId="77777777" w:rsidR="00C700DA" w:rsidRPr="00F8116E" w:rsidRDefault="00C700DA" w:rsidP="005A617F">
      <w:pPr>
        <w:pStyle w:val="paragraph"/>
        <w:spacing w:before="0" w:beforeAutospacing="0" w:after="0" w:afterAutospacing="0"/>
        <w:textAlignment w:val="baseline"/>
        <w:rPr>
          <w:rStyle w:val="normaltextrun"/>
          <w:i/>
          <w:iCs/>
        </w:rPr>
      </w:pPr>
    </w:p>
    <w:p w14:paraId="49F8BCEB" w14:textId="77777777" w:rsidR="00E40A6B" w:rsidRPr="00F8116E" w:rsidRDefault="00E40A6B" w:rsidP="005A617F">
      <w:pPr>
        <w:pStyle w:val="PreformattatoHTML"/>
        <w:rPr>
          <w:rFonts w:ascii="Times New Roman" w:hAnsi="Times New Roman" w:cs="Times New Roman"/>
          <w:sz w:val="24"/>
          <w:szCs w:val="24"/>
        </w:rPr>
      </w:pPr>
    </w:p>
    <w:bookmarkEnd w:id="1"/>
    <w:p w14:paraId="01A8BA6F" w14:textId="6A22491A" w:rsidR="00C700DA"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t>ART. 5</w:t>
      </w:r>
    </w:p>
    <w:p w14:paraId="0D9B998A" w14:textId="77777777" w:rsidR="00C700DA" w:rsidRPr="00F8116E" w:rsidRDefault="00C700DA" w:rsidP="005A617F">
      <w:pPr>
        <w:pStyle w:val="PreformattatoHTML"/>
        <w:jc w:val="center"/>
        <w:rPr>
          <w:rFonts w:ascii="Times New Roman" w:hAnsi="Times New Roman" w:cs="Times New Roman"/>
          <w:b/>
          <w:bCs/>
          <w:sz w:val="24"/>
          <w:szCs w:val="24"/>
        </w:rPr>
      </w:pPr>
    </w:p>
    <w:p w14:paraId="1C48F90F" w14:textId="6465BF58" w:rsidR="487A12AF" w:rsidRPr="00F8116E" w:rsidRDefault="3AA481ED" w:rsidP="005A617F">
      <w:pPr>
        <w:pStyle w:val="paragraph"/>
        <w:tabs>
          <w:tab w:val="left" w:pos="426"/>
        </w:tabs>
        <w:spacing w:before="0" w:beforeAutospacing="0" w:after="0" w:afterAutospacing="0"/>
        <w:jc w:val="center"/>
        <w:rPr>
          <w:rStyle w:val="normaltextrun"/>
          <w:b/>
          <w:bCs/>
          <w:i/>
          <w:iCs/>
        </w:rPr>
      </w:pPr>
      <w:r w:rsidRPr="00F8116E">
        <w:rPr>
          <w:rStyle w:val="normaltextrun"/>
          <w:b/>
          <w:bCs/>
          <w:i/>
          <w:iCs/>
        </w:rPr>
        <w:t>(Disposizioni per la digitalizzazione dell’attività e della produzione normativ</w:t>
      </w:r>
      <w:r w:rsidR="00CD6841" w:rsidRPr="00F8116E">
        <w:rPr>
          <w:rStyle w:val="normaltextrun"/>
          <w:b/>
          <w:bCs/>
          <w:i/>
          <w:iCs/>
        </w:rPr>
        <w:t>a</w:t>
      </w:r>
      <w:r w:rsidRPr="00F8116E">
        <w:rPr>
          <w:rStyle w:val="normaltextrun"/>
          <w:b/>
          <w:bCs/>
          <w:i/>
          <w:iCs/>
        </w:rPr>
        <w:t>)</w:t>
      </w:r>
    </w:p>
    <w:p w14:paraId="4BFF72BC" w14:textId="77777777" w:rsidR="00A14A92" w:rsidRPr="00F8116E" w:rsidRDefault="00A14A92" w:rsidP="005A617F">
      <w:pPr>
        <w:pStyle w:val="paragraph"/>
        <w:tabs>
          <w:tab w:val="left" w:pos="426"/>
        </w:tabs>
        <w:spacing w:before="0" w:beforeAutospacing="0" w:after="0" w:afterAutospacing="0"/>
        <w:jc w:val="center"/>
        <w:rPr>
          <w:i/>
          <w:iCs/>
        </w:rPr>
      </w:pPr>
    </w:p>
    <w:p w14:paraId="66EE0516" w14:textId="25E3EA85" w:rsidR="00BA2696" w:rsidRPr="00F8116E" w:rsidRDefault="6F862465"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1. Il Governo è delegato ad adottare, entro diciotto mesi dalla data di entrata in vigore della presente legge, uno o più decreti legislativi recanti disciplina delle modalità digitali di formazione, sottoscrizione, trasmissione, promulgazione, emanazione, adozione, pubblicazione, conservazione e raccolta degli atti normativi.</w:t>
      </w:r>
    </w:p>
    <w:p w14:paraId="54461A7F" w14:textId="04B3343F" w:rsidR="00BA2696" w:rsidRPr="00F8116E" w:rsidRDefault="6F862465"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 xml:space="preserve">2. Nell'esercizio della delega di cui al comma 1, </w:t>
      </w:r>
      <w:r w:rsidR="00BE19F3">
        <w:rPr>
          <w:rFonts w:ascii="Times New Roman" w:hAnsi="Times New Roman" w:cs="Times New Roman"/>
          <w:sz w:val="24"/>
          <w:szCs w:val="24"/>
        </w:rPr>
        <w:t xml:space="preserve">il Governo osserva i principi e criteri direttivi generali di cui all’articolo 2, nonché i </w:t>
      </w:r>
      <w:r w:rsidRPr="00F8116E">
        <w:rPr>
          <w:rFonts w:ascii="Times New Roman" w:hAnsi="Times New Roman" w:cs="Times New Roman"/>
          <w:sz w:val="24"/>
          <w:szCs w:val="24"/>
        </w:rPr>
        <w:t>seguenti principi e criteri direttivi</w:t>
      </w:r>
      <w:r w:rsidR="00BE19F3">
        <w:rPr>
          <w:rFonts w:ascii="Times New Roman" w:hAnsi="Times New Roman" w:cs="Times New Roman"/>
          <w:sz w:val="24"/>
          <w:szCs w:val="24"/>
        </w:rPr>
        <w:t xml:space="preserve"> specifici</w:t>
      </w:r>
      <w:r w:rsidRPr="00F8116E">
        <w:rPr>
          <w:rFonts w:ascii="Times New Roman" w:hAnsi="Times New Roman" w:cs="Times New Roman"/>
          <w:sz w:val="24"/>
          <w:szCs w:val="24"/>
        </w:rPr>
        <w:t>:</w:t>
      </w:r>
    </w:p>
    <w:p w14:paraId="20735D7E" w14:textId="3A3EB606" w:rsidR="00BA2696" w:rsidRPr="00F8116E" w:rsidRDefault="6F862465"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 xml:space="preserve">a) </w:t>
      </w:r>
      <w:r w:rsidR="00BE19F3">
        <w:rPr>
          <w:rFonts w:ascii="Times New Roman" w:hAnsi="Times New Roman" w:cs="Times New Roman"/>
          <w:sz w:val="24"/>
          <w:szCs w:val="24"/>
        </w:rPr>
        <w:t xml:space="preserve">disciplina della produzione normativa secondo modalità digitali in coerenza con il </w:t>
      </w:r>
      <w:r w:rsidR="00234DC5">
        <w:rPr>
          <w:rFonts w:ascii="Times New Roman" w:hAnsi="Times New Roman" w:cs="Times New Roman"/>
          <w:sz w:val="24"/>
          <w:szCs w:val="24"/>
        </w:rPr>
        <w:t>c</w:t>
      </w:r>
      <w:r w:rsidR="00BE19F3">
        <w:rPr>
          <w:rFonts w:ascii="Times New Roman" w:hAnsi="Times New Roman" w:cs="Times New Roman"/>
          <w:sz w:val="24"/>
          <w:szCs w:val="24"/>
        </w:rPr>
        <w:t>odice dell’amministrazione digitale, di cui al</w:t>
      </w:r>
      <w:r w:rsidRPr="00F8116E">
        <w:rPr>
          <w:rFonts w:ascii="Times New Roman" w:hAnsi="Times New Roman" w:cs="Times New Roman"/>
          <w:sz w:val="24"/>
          <w:szCs w:val="24"/>
        </w:rPr>
        <w:t xml:space="preserve"> decreto legislativo 7 marzo 2005, n. 82, in modo da garantire l’efficienza, la speditezza e la sicurezza del procedimento</w:t>
      </w:r>
      <w:r w:rsidR="00BE19F3">
        <w:rPr>
          <w:rFonts w:ascii="Times New Roman" w:hAnsi="Times New Roman" w:cs="Times New Roman"/>
          <w:sz w:val="24"/>
          <w:szCs w:val="24"/>
        </w:rPr>
        <w:t>, assicurando</w:t>
      </w:r>
      <w:r w:rsidRPr="00F8116E">
        <w:rPr>
          <w:rFonts w:ascii="Times New Roman" w:hAnsi="Times New Roman" w:cs="Times New Roman"/>
          <w:sz w:val="24"/>
          <w:szCs w:val="24"/>
        </w:rPr>
        <w:t xml:space="preserve"> l’autenticità e l’integrità degli atti normativi;   </w:t>
      </w:r>
    </w:p>
    <w:p w14:paraId="04D67F12" w14:textId="53F19723" w:rsidR="00BA2696" w:rsidRDefault="6F862465"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 xml:space="preserve">b) </w:t>
      </w:r>
      <w:r w:rsidR="00BE19F3">
        <w:rPr>
          <w:rFonts w:ascii="Times New Roman" w:hAnsi="Times New Roman" w:cs="Times New Roman"/>
          <w:sz w:val="24"/>
          <w:szCs w:val="24"/>
        </w:rPr>
        <w:t>graduale superamento delle procedure e degli adempimenti analogici previsti dalla normativa vigente, ivi inclusa l’apposizione di nastrini e sigilli, assicurando comunque l’autenticità e l’integrità degli atti normativi</w:t>
      </w:r>
      <w:r w:rsidR="002E62BB">
        <w:rPr>
          <w:rFonts w:ascii="Times New Roman" w:hAnsi="Times New Roman" w:cs="Times New Roman"/>
          <w:sz w:val="24"/>
          <w:szCs w:val="24"/>
        </w:rPr>
        <w:t>;</w:t>
      </w:r>
    </w:p>
    <w:p w14:paraId="6BAB44CF" w14:textId="68D6E77C" w:rsidR="002E62BB" w:rsidRPr="00F8116E" w:rsidRDefault="002E62BB" w:rsidP="005A6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individuazione delle modalità di conservazione e di raccolta degli atti normativi.</w:t>
      </w:r>
    </w:p>
    <w:p w14:paraId="33D59647" w14:textId="1BF94B62" w:rsidR="00BA2696" w:rsidRPr="00F8116E" w:rsidRDefault="6F862465" w:rsidP="005A617F">
      <w:pPr>
        <w:spacing w:after="0" w:line="240" w:lineRule="auto"/>
        <w:jc w:val="both"/>
        <w:rPr>
          <w:rFonts w:ascii="Times New Roman" w:hAnsi="Times New Roman" w:cs="Times New Roman"/>
          <w:sz w:val="24"/>
          <w:szCs w:val="24"/>
        </w:rPr>
      </w:pPr>
      <w:r w:rsidRPr="00F8116E">
        <w:rPr>
          <w:rFonts w:ascii="Times New Roman" w:hAnsi="Times New Roman" w:cs="Times New Roman"/>
          <w:sz w:val="24"/>
          <w:szCs w:val="24"/>
        </w:rPr>
        <w:t xml:space="preserve">3. Gli schemi dei decreti legislativi di cui al comma 1 sono adottati </w:t>
      </w:r>
      <w:r w:rsidR="002E62BB">
        <w:rPr>
          <w:rFonts w:ascii="Times New Roman" w:hAnsi="Times New Roman" w:cs="Times New Roman"/>
          <w:sz w:val="24"/>
          <w:szCs w:val="24"/>
        </w:rPr>
        <w:t xml:space="preserve">nel rispetto del procedimento previsto dall’articolo 1, comma 3, anche su proposta del Ministro della </w:t>
      </w:r>
      <w:r w:rsidR="00B049F1">
        <w:rPr>
          <w:rFonts w:ascii="Times New Roman" w:hAnsi="Times New Roman" w:cs="Times New Roman"/>
          <w:sz w:val="24"/>
          <w:szCs w:val="24"/>
        </w:rPr>
        <w:t>giustizia</w:t>
      </w:r>
      <w:r w:rsidRPr="00F8116E">
        <w:rPr>
          <w:rFonts w:ascii="Times New Roman" w:hAnsi="Times New Roman" w:cs="Times New Roman"/>
          <w:sz w:val="24"/>
          <w:szCs w:val="24"/>
        </w:rPr>
        <w:t>, di concerto con il Ministro dell'economia e delle finanze e del Ministro della cultura</w:t>
      </w:r>
      <w:r w:rsidR="002E62BB">
        <w:rPr>
          <w:rFonts w:ascii="Times New Roman" w:hAnsi="Times New Roman" w:cs="Times New Roman"/>
          <w:sz w:val="24"/>
          <w:szCs w:val="24"/>
        </w:rPr>
        <w:t>.</w:t>
      </w:r>
      <w:r w:rsidRPr="00F8116E">
        <w:rPr>
          <w:rFonts w:ascii="Times New Roman" w:hAnsi="Times New Roman" w:cs="Times New Roman"/>
          <w:sz w:val="24"/>
          <w:szCs w:val="24"/>
        </w:rPr>
        <w:t xml:space="preserve"> </w:t>
      </w:r>
    </w:p>
    <w:p w14:paraId="7909A5F7" w14:textId="77777777" w:rsidR="00775697" w:rsidRPr="00FF6DD5" w:rsidRDefault="6F862465" w:rsidP="005A617F">
      <w:pPr>
        <w:spacing w:after="0" w:line="240" w:lineRule="auto"/>
        <w:jc w:val="both"/>
        <w:rPr>
          <w:rFonts w:ascii="Times New Roman" w:eastAsia="Times New Roman" w:hAnsi="Times New Roman" w:cs="Times New Roman"/>
          <w:sz w:val="24"/>
          <w:szCs w:val="24"/>
        </w:rPr>
      </w:pPr>
      <w:r w:rsidRPr="00F8116E">
        <w:rPr>
          <w:rFonts w:ascii="Times New Roman" w:hAnsi="Times New Roman" w:cs="Times New Roman"/>
          <w:sz w:val="24"/>
          <w:szCs w:val="24"/>
        </w:rPr>
        <w:lastRenderedPageBreak/>
        <w:t xml:space="preserve">4. </w:t>
      </w:r>
      <w:r w:rsidR="00775697" w:rsidRPr="00FF6DD5">
        <w:rPr>
          <w:rFonts w:ascii="Times New Roman" w:hAnsi="Times New Roman" w:cs="Times New Roman"/>
          <w:sz w:val="24"/>
          <w:szCs w:val="24"/>
        </w:rPr>
        <w:t xml:space="preserve">Con uno </w:t>
      </w:r>
      <w:r w:rsidR="00775697" w:rsidRPr="00FF6DD5">
        <w:rPr>
          <w:rStyle w:val="normaltextrun"/>
          <w:rFonts w:ascii="Times New Roman" w:eastAsia="Times New Roman" w:hAnsi="Times New Roman" w:cs="Times New Roman"/>
          <w:sz w:val="24"/>
          <w:szCs w:val="24"/>
        </w:rPr>
        <w:t xml:space="preserve">o più regolamenti adottati ai sensi dell’articolo 17, comma 1, della legge 23 agosto 1988, n. 400, le disposizioni regolamentari vigenti </w:t>
      </w:r>
      <w:r w:rsidR="00775697" w:rsidRPr="00FF6DD5">
        <w:rPr>
          <w:rFonts w:ascii="Times New Roman" w:hAnsi="Times New Roman" w:cs="Times New Roman"/>
          <w:sz w:val="24"/>
          <w:szCs w:val="24"/>
        </w:rPr>
        <w:t>negli ambiti</w:t>
      </w:r>
      <w:r w:rsidR="00775697" w:rsidRPr="00FF6DD5">
        <w:rPr>
          <w:rStyle w:val="normaltextrun"/>
          <w:rFonts w:ascii="Times New Roman" w:eastAsia="Times New Roman" w:hAnsi="Times New Roman" w:cs="Times New Roman"/>
          <w:sz w:val="24"/>
          <w:szCs w:val="24"/>
        </w:rPr>
        <w:t xml:space="preserve"> di cui al comma 1 del presente articolo sono riunite in un regolamento unico, se del caso adeguandole alla nuova disciplina di livello primario.</w:t>
      </w:r>
    </w:p>
    <w:p w14:paraId="672C2EA7" w14:textId="1F0E6586" w:rsidR="00775697" w:rsidRDefault="00775697" w:rsidP="005A61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F6DD5">
        <w:rPr>
          <w:rFonts w:ascii="Times New Roman" w:hAnsi="Times New Roman" w:cs="Times New Roman"/>
          <w:sz w:val="24"/>
          <w:szCs w:val="24"/>
        </w:rPr>
        <w:t>Entro dodici mesi dalla data di entrata in vigore dei decreti legislativi di cui al comma 1, nel rispetto dei princìpi e criteri direttivi fissati dal presente articolo, il Governo può adottare, con il procedimento di cui al comma 3, disposizioni integrative e correttive dei decreti medesimi.</w:t>
      </w:r>
    </w:p>
    <w:p w14:paraId="06913788" w14:textId="77777777" w:rsidR="00D91AE3" w:rsidRPr="00F8116E" w:rsidRDefault="00D91AE3" w:rsidP="005A617F">
      <w:pPr>
        <w:spacing w:after="0" w:line="240" w:lineRule="auto"/>
        <w:jc w:val="both"/>
        <w:rPr>
          <w:rFonts w:ascii="Times New Roman" w:hAnsi="Times New Roman" w:cs="Times New Roman"/>
          <w:sz w:val="24"/>
          <w:szCs w:val="24"/>
        </w:rPr>
      </w:pPr>
    </w:p>
    <w:p w14:paraId="470ADAB1" w14:textId="30335051" w:rsidR="003C293E" w:rsidRPr="00F8116E" w:rsidRDefault="003C293E" w:rsidP="005A617F">
      <w:pPr>
        <w:spacing w:after="0" w:line="240" w:lineRule="auto"/>
        <w:jc w:val="both"/>
        <w:rPr>
          <w:rFonts w:ascii="Times New Roman" w:hAnsi="Times New Roman" w:cs="Times New Roman"/>
          <w:sz w:val="24"/>
          <w:szCs w:val="24"/>
        </w:rPr>
      </w:pPr>
    </w:p>
    <w:p w14:paraId="1FA04D85" w14:textId="77777777" w:rsidR="00C700DA" w:rsidRPr="00F8116E" w:rsidRDefault="00C700DA" w:rsidP="005A617F">
      <w:pPr>
        <w:spacing w:after="0" w:line="240" w:lineRule="auto"/>
        <w:jc w:val="both"/>
        <w:rPr>
          <w:rFonts w:ascii="Times New Roman" w:hAnsi="Times New Roman" w:cs="Times New Roman"/>
          <w:sz w:val="24"/>
          <w:szCs w:val="24"/>
        </w:rPr>
      </w:pPr>
    </w:p>
    <w:p w14:paraId="05E077C2" w14:textId="3F290BD1" w:rsidR="00D91AE3"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t>ART. 6</w:t>
      </w:r>
    </w:p>
    <w:p w14:paraId="24D36251" w14:textId="77777777" w:rsidR="00D91AE3" w:rsidRPr="00F8116E" w:rsidRDefault="00D91AE3" w:rsidP="005A617F">
      <w:pPr>
        <w:spacing w:after="0" w:line="240" w:lineRule="auto"/>
        <w:jc w:val="center"/>
        <w:rPr>
          <w:rFonts w:ascii="Times New Roman" w:hAnsi="Times New Roman" w:cs="Times New Roman"/>
          <w:i/>
          <w:iCs/>
          <w:kern w:val="2"/>
          <w:sz w:val="24"/>
          <w:szCs w:val="24"/>
          <w14:ligatures w14:val="standardContextual"/>
        </w:rPr>
      </w:pPr>
    </w:p>
    <w:p w14:paraId="0F5F00A8" w14:textId="77777777" w:rsidR="00D91AE3" w:rsidRPr="00F8116E" w:rsidRDefault="00D91AE3" w:rsidP="005A617F">
      <w:pPr>
        <w:spacing w:after="0" w:line="240" w:lineRule="auto"/>
        <w:jc w:val="center"/>
        <w:rPr>
          <w:rFonts w:ascii="Times New Roman" w:hAnsi="Times New Roman" w:cs="Times New Roman"/>
          <w:b/>
          <w:bCs/>
          <w:i/>
          <w:iCs/>
          <w:kern w:val="2"/>
          <w:sz w:val="24"/>
          <w:szCs w:val="24"/>
          <w14:ligatures w14:val="standardContextual"/>
        </w:rPr>
      </w:pPr>
      <w:r w:rsidRPr="00F8116E">
        <w:rPr>
          <w:rFonts w:ascii="Times New Roman" w:hAnsi="Times New Roman" w:cs="Times New Roman"/>
          <w:b/>
          <w:bCs/>
          <w:i/>
          <w:iCs/>
          <w:kern w:val="2"/>
          <w:sz w:val="24"/>
          <w:szCs w:val="24"/>
          <w14:ligatures w14:val="standardContextual"/>
        </w:rPr>
        <w:t>(Disposizioni in materia di adozione in formato digitale dei regolamenti ministeriali)</w:t>
      </w:r>
    </w:p>
    <w:p w14:paraId="4AA8EE54" w14:textId="77777777" w:rsidR="00D91AE3" w:rsidRPr="00F8116E" w:rsidRDefault="00D91AE3" w:rsidP="005A617F">
      <w:pPr>
        <w:spacing w:after="0" w:line="240" w:lineRule="auto"/>
        <w:jc w:val="center"/>
        <w:rPr>
          <w:rFonts w:ascii="Times New Roman" w:hAnsi="Times New Roman" w:cs="Times New Roman"/>
          <w:b/>
          <w:bCs/>
          <w:i/>
          <w:iCs/>
          <w:kern w:val="2"/>
          <w:sz w:val="24"/>
          <w:szCs w:val="24"/>
          <w14:ligatures w14:val="standardContextual"/>
        </w:rPr>
      </w:pPr>
    </w:p>
    <w:p w14:paraId="4DCBD70D" w14:textId="6CA2127E" w:rsidR="00D91AE3" w:rsidRPr="00F8116E" w:rsidRDefault="00D91AE3" w:rsidP="005A617F">
      <w:pPr>
        <w:spacing w:after="0" w:line="240" w:lineRule="auto"/>
        <w:jc w:val="both"/>
        <w:rPr>
          <w:rFonts w:ascii="Times New Roman" w:hAnsi="Times New Roman" w:cs="Times New Roman"/>
          <w:kern w:val="2"/>
          <w:sz w:val="24"/>
          <w:szCs w:val="24"/>
          <w14:ligatures w14:val="standardContextual"/>
        </w:rPr>
      </w:pPr>
      <w:r w:rsidRPr="00F8116E">
        <w:rPr>
          <w:rFonts w:ascii="Times New Roman" w:hAnsi="Times New Roman" w:cs="Times New Roman"/>
          <w:kern w:val="2"/>
          <w:sz w:val="24"/>
          <w:szCs w:val="24"/>
          <w14:ligatures w14:val="standardContextual"/>
        </w:rPr>
        <w:t>1. Nelle more dell’</w:t>
      </w:r>
      <w:r w:rsidR="00A032EA">
        <w:rPr>
          <w:rFonts w:ascii="Times New Roman" w:hAnsi="Times New Roman" w:cs="Times New Roman"/>
          <w:kern w:val="2"/>
          <w:sz w:val="24"/>
          <w:szCs w:val="24"/>
          <w14:ligatures w14:val="standardContextual"/>
        </w:rPr>
        <w:t>emanazione</w:t>
      </w:r>
      <w:r w:rsidRPr="00F8116E">
        <w:rPr>
          <w:rFonts w:ascii="Times New Roman" w:hAnsi="Times New Roman" w:cs="Times New Roman"/>
          <w:kern w:val="2"/>
          <w:sz w:val="24"/>
          <w:szCs w:val="24"/>
          <w14:ligatures w14:val="standardContextual"/>
        </w:rPr>
        <w:t xml:space="preserve"> dei decreti legislativi previsti dall’articolo 5, comma 1, i regolamenti di cui all’articolo 17, comma 3, della legge 23 agosto 1988, n. 400, possono essere adottati </w:t>
      </w:r>
      <w:r w:rsidR="00A032EA">
        <w:rPr>
          <w:rFonts w:ascii="Times New Roman" w:hAnsi="Times New Roman" w:cs="Times New Roman"/>
          <w:kern w:val="2"/>
          <w:sz w:val="24"/>
          <w:szCs w:val="24"/>
          <w14:ligatures w14:val="standardContextual"/>
        </w:rPr>
        <w:t>con modalità digitali</w:t>
      </w:r>
      <w:r w:rsidRPr="00F8116E">
        <w:rPr>
          <w:rFonts w:ascii="Times New Roman" w:hAnsi="Times New Roman" w:cs="Times New Roman"/>
          <w:kern w:val="2"/>
          <w:sz w:val="24"/>
          <w:szCs w:val="24"/>
          <w14:ligatures w14:val="standardContextual"/>
        </w:rPr>
        <w:t>,</w:t>
      </w:r>
      <w:r w:rsidR="00A032EA">
        <w:rPr>
          <w:rFonts w:ascii="Times New Roman" w:hAnsi="Times New Roman" w:cs="Times New Roman"/>
          <w:kern w:val="2"/>
          <w:sz w:val="24"/>
          <w:szCs w:val="24"/>
          <w14:ligatures w14:val="standardContextual"/>
        </w:rPr>
        <w:t xml:space="preserve"> mediante documenti informatici,</w:t>
      </w:r>
      <w:r w:rsidRPr="00F8116E">
        <w:rPr>
          <w:rFonts w:ascii="Times New Roman" w:hAnsi="Times New Roman" w:cs="Times New Roman"/>
          <w:kern w:val="2"/>
          <w:sz w:val="24"/>
          <w:szCs w:val="24"/>
          <w14:ligatures w14:val="standardContextual"/>
        </w:rPr>
        <w:t xml:space="preserve"> con l’osservanza delle disposizioni in tema di formazione, trasmissione</w:t>
      </w:r>
      <w:r w:rsidR="00A032EA">
        <w:rPr>
          <w:rFonts w:ascii="Times New Roman" w:hAnsi="Times New Roman" w:cs="Times New Roman"/>
          <w:kern w:val="2"/>
          <w:sz w:val="24"/>
          <w:szCs w:val="24"/>
          <w14:ligatures w14:val="standardContextual"/>
        </w:rPr>
        <w:t>,</w:t>
      </w:r>
      <w:r w:rsidRPr="00F8116E">
        <w:rPr>
          <w:rFonts w:ascii="Times New Roman" w:hAnsi="Times New Roman" w:cs="Times New Roman"/>
          <w:kern w:val="2"/>
          <w:sz w:val="24"/>
          <w:szCs w:val="24"/>
          <w14:ligatures w14:val="standardContextual"/>
        </w:rPr>
        <w:t xml:space="preserve"> sottoscrizione</w:t>
      </w:r>
      <w:r w:rsidR="00A032EA">
        <w:rPr>
          <w:rFonts w:ascii="Times New Roman" w:hAnsi="Times New Roman" w:cs="Times New Roman"/>
          <w:kern w:val="2"/>
          <w:sz w:val="24"/>
          <w:szCs w:val="24"/>
          <w14:ligatures w14:val="standardContextual"/>
        </w:rPr>
        <w:t xml:space="preserve">, gestione e conservazione </w:t>
      </w:r>
      <w:r w:rsidRPr="00F8116E">
        <w:rPr>
          <w:rFonts w:ascii="Times New Roman" w:hAnsi="Times New Roman" w:cs="Times New Roman"/>
          <w:kern w:val="2"/>
          <w:sz w:val="24"/>
          <w:szCs w:val="24"/>
          <w14:ligatures w14:val="standardContextual"/>
        </w:rPr>
        <w:t xml:space="preserve">degli atti </w:t>
      </w:r>
      <w:r w:rsidR="00B049F1">
        <w:rPr>
          <w:rFonts w:ascii="Times New Roman" w:hAnsi="Times New Roman" w:cs="Times New Roman"/>
          <w:kern w:val="2"/>
          <w:sz w:val="24"/>
          <w:szCs w:val="24"/>
          <w14:ligatures w14:val="standardContextual"/>
        </w:rPr>
        <w:t>previste</w:t>
      </w:r>
      <w:r w:rsidR="00B049F1" w:rsidRPr="00F8116E">
        <w:rPr>
          <w:rFonts w:ascii="Times New Roman" w:hAnsi="Times New Roman" w:cs="Times New Roman"/>
          <w:kern w:val="2"/>
          <w:sz w:val="24"/>
          <w:szCs w:val="24"/>
          <w14:ligatures w14:val="standardContextual"/>
        </w:rPr>
        <w:t xml:space="preserve"> </w:t>
      </w:r>
      <w:r w:rsidRPr="00F8116E">
        <w:rPr>
          <w:rFonts w:ascii="Times New Roman" w:hAnsi="Times New Roman" w:cs="Times New Roman"/>
          <w:kern w:val="2"/>
          <w:sz w:val="24"/>
          <w:szCs w:val="24"/>
          <w14:ligatures w14:val="standardContextual"/>
        </w:rPr>
        <w:t xml:space="preserve">dal </w:t>
      </w:r>
      <w:r w:rsidR="00A032EA">
        <w:rPr>
          <w:rFonts w:ascii="Times New Roman" w:hAnsi="Times New Roman" w:cs="Times New Roman"/>
          <w:kern w:val="2"/>
          <w:sz w:val="24"/>
          <w:szCs w:val="24"/>
          <w14:ligatures w14:val="standardContextual"/>
        </w:rPr>
        <w:t xml:space="preserve">codice dell’amministrazione digitale, di cui al </w:t>
      </w:r>
      <w:r w:rsidRPr="00F8116E">
        <w:rPr>
          <w:rFonts w:ascii="Times New Roman" w:hAnsi="Times New Roman" w:cs="Times New Roman"/>
          <w:kern w:val="2"/>
          <w:sz w:val="24"/>
          <w:szCs w:val="24"/>
          <w14:ligatures w14:val="standardContextual"/>
        </w:rPr>
        <w:t>decreto legislativo 7 marzo 2005, n. 82, e dalle relative linee guida</w:t>
      </w:r>
      <w:r w:rsidR="00A032EA">
        <w:rPr>
          <w:rFonts w:ascii="Times New Roman" w:hAnsi="Times New Roman" w:cs="Times New Roman"/>
          <w:kern w:val="2"/>
          <w:sz w:val="24"/>
          <w:szCs w:val="24"/>
          <w14:ligatures w14:val="standardContextual"/>
        </w:rPr>
        <w:t xml:space="preserve"> adottate in attuazione dell’articolo 71 del medesimo codice.</w:t>
      </w:r>
    </w:p>
    <w:p w14:paraId="2005E52B" w14:textId="77777777" w:rsidR="00D91AE3" w:rsidRPr="00F8116E" w:rsidRDefault="00D91AE3" w:rsidP="005A617F">
      <w:pPr>
        <w:spacing w:after="0" w:line="240" w:lineRule="auto"/>
        <w:jc w:val="both"/>
        <w:rPr>
          <w:rFonts w:ascii="Times New Roman" w:hAnsi="Times New Roman" w:cs="Times New Roman"/>
          <w:kern w:val="2"/>
          <w:sz w:val="24"/>
          <w:szCs w:val="24"/>
          <w14:ligatures w14:val="standardContextual"/>
        </w:rPr>
      </w:pPr>
      <w:r w:rsidRPr="00F8116E">
        <w:rPr>
          <w:rFonts w:ascii="Times New Roman" w:hAnsi="Times New Roman" w:cs="Times New Roman"/>
          <w:kern w:val="2"/>
          <w:sz w:val="24"/>
          <w:szCs w:val="24"/>
          <w14:ligatures w14:val="standardContextual"/>
        </w:rPr>
        <w:t>2. La sottoscrizione dei regolamenti di cui al comma 1 con firma digitale integra e sostituisce l’apposizione di nastrini e sigilli e le altre procedure analogiche previste dalla normativa vigente per assicurare l’autenticità e l’integrità degli stessi.</w:t>
      </w:r>
    </w:p>
    <w:p w14:paraId="1D355520" w14:textId="55B9CDE7" w:rsidR="00D91AE3" w:rsidRPr="00F8116E" w:rsidRDefault="7D1E121D" w:rsidP="005A617F">
      <w:pPr>
        <w:spacing w:after="0" w:line="240" w:lineRule="auto"/>
        <w:jc w:val="both"/>
        <w:rPr>
          <w:rFonts w:ascii="Times New Roman" w:hAnsi="Times New Roman" w:cs="Times New Roman"/>
          <w:kern w:val="2"/>
          <w:sz w:val="24"/>
          <w:szCs w:val="24"/>
          <w14:ligatures w14:val="standardContextual"/>
        </w:rPr>
      </w:pPr>
      <w:r w:rsidRPr="00F8116E">
        <w:rPr>
          <w:rFonts w:ascii="Times New Roman" w:hAnsi="Times New Roman" w:cs="Times New Roman"/>
          <w:kern w:val="2"/>
          <w:sz w:val="24"/>
          <w:szCs w:val="24"/>
          <w14:ligatures w14:val="standardContextual"/>
        </w:rPr>
        <w:t>3. Con decreto del Ministro della giustizia, adottato entro sei mesi dall</w:t>
      </w:r>
      <w:r w:rsidR="00890960">
        <w:rPr>
          <w:rFonts w:ascii="Times New Roman" w:hAnsi="Times New Roman" w:cs="Times New Roman"/>
          <w:kern w:val="2"/>
          <w:sz w:val="24"/>
          <w:szCs w:val="24"/>
          <w14:ligatures w14:val="standardContextual"/>
        </w:rPr>
        <w:t xml:space="preserve">a data di </w:t>
      </w:r>
      <w:r w:rsidRPr="00F8116E">
        <w:rPr>
          <w:rFonts w:ascii="Times New Roman" w:hAnsi="Times New Roman" w:cs="Times New Roman"/>
          <w:kern w:val="2"/>
          <w:sz w:val="24"/>
          <w:szCs w:val="24"/>
          <w14:ligatures w14:val="standardContextual"/>
        </w:rPr>
        <w:t>entrata in vigore della presente legge e previo parere dell’Agenzia per l’Italia digitale, sono individuate le modalità di conservazione e raccolta dei regolamenti di cui al comma 1.</w:t>
      </w:r>
    </w:p>
    <w:p w14:paraId="220F7070" w14:textId="156A5506" w:rsidR="00D91AE3" w:rsidRPr="00F8116E" w:rsidRDefault="00D91AE3" w:rsidP="005A617F">
      <w:pPr>
        <w:spacing w:after="0" w:line="240" w:lineRule="auto"/>
        <w:jc w:val="both"/>
        <w:rPr>
          <w:rFonts w:ascii="Times New Roman" w:hAnsi="Times New Roman" w:cs="Times New Roman"/>
          <w:kern w:val="2"/>
          <w:sz w:val="24"/>
          <w:szCs w:val="24"/>
          <w14:ligatures w14:val="standardContextual"/>
        </w:rPr>
      </w:pPr>
      <w:r w:rsidRPr="00F8116E">
        <w:rPr>
          <w:rFonts w:ascii="Times New Roman" w:hAnsi="Times New Roman" w:cs="Times New Roman"/>
          <w:kern w:val="2"/>
          <w:sz w:val="24"/>
          <w:szCs w:val="24"/>
          <w14:ligatures w14:val="standardContextual"/>
        </w:rPr>
        <w:t xml:space="preserve">4. Le disposizioni di cui ai commi 1 e 2 acquistano efficacia dalla data </w:t>
      </w:r>
      <w:r w:rsidR="00890960">
        <w:rPr>
          <w:rFonts w:ascii="Times New Roman" w:hAnsi="Times New Roman" w:cs="Times New Roman"/>
          <w:kern w:val="2"/>
          <w:sz w:val="24"/>
          <w:szCs w:val="24"/>
          <w14:ligatures w14:val="standardContextual"/>
        </w:rPr>
        <w:t>di</w:t>
      </w:r>
      <w:r w:rsidRPr="00F8116E">
        <w:rPr>
          <w:rFonts w:ascii="Times New Roman" w:hAnsi="Times New Roman" w:cs="Times New Roman"/>
          <w:kern w:val="2"/>
          <w:sz w:val="24"/>
          <w:szCs w:val="24"/>
          <w14:ligatures w14:val="standardContextual"/>
        </w:rPr>
        <w:t xml:space="preserve"> pubblicazione nella </w:t>
      </w:r>
      <w:r w:rsidRPr="00F8116E">
        <w:rPr>
          <w:rFonts w:ascii="Times New Roman" w:hAnsi="Times New Roman" w:cs="Times New Roman"/>
          <w:i/>
          <w:iCs/>
          <w:kern w:val="2"/>
          <w:sz w:val="24"/>
          <w:szCs w:val="24"/>
          <w14:ligatures w14:val="standardContextual"/>
        </w:rPr>
        <w:t>Gazzetta Ufficiale</w:t>
      </w:r>
      <w:r w:rsidRPr="00F8116E">
        <w:rPr>
          <w:rFonts w:ascii="Times New Roman" w:hAnsi="Times New Roman" w:cs="Times New Roman"/>
          <w:kern w:val="2"/>
          <w:sz w:val="24"/>
          <w:szCs w:val="24"/>
          <w14:ligatures w14:val="standardContextual"/>
        </w:rPr>
        <w:t xml:space="preserve"> della Repubblica italiana del decreto previsto dal comma 3.</w:t>
      </w:r>
    </w:p>
    <w:bookmarkEnd w:id="2"/>
    <w:p w14:paraId="06749B96" w14:textId="77777777" w:rsidR="003C293E" w:rsidRPr="00F8116E" w:rsidRDefault="003C293E" w:rsidP="005A617F">
      <w:pPr>
        <w:spacing w:after="0" w:line="240" w:lineRule="auto"/>
        <w:jc w:val="both"/>
        <w:rPr>
          <w:rFonts w:ascii="Times New Roman" w:hAnsi="Times New Roman" w:cs="Times New Roman"/>
          <w:sz w:val="24"/>
          <w:szCs w:val="24"/>
        </w:rPr>
      </w:pPr>
    </w:p>
    <w:p w14:paraId="34735079" w14:textId="0347C361" w:rsidR="34C3F700" w:rsidRPr="00F8116E" w:rsidRDefault="34C3F700" w:rsidP="005A617F">
      <w:pPr>
        <w:spacing w:after="0" w:line="240" w:lineRule="auto"/>
        <w:jc w:val="both"/>
        <w:rPr>
          <w:rFonts w:ascii="Times New Roman" w:hAnsi="Times New Roman" w:cs="Times New Roman"/>
          <w:sz w:val="24"/>
          <w:szCs w:val="24"/>
        </w:rPr>
      </w:pPr>
    </w:p>
    <w:p w14:paraId="213CE902" w14:textId="726AAC21" w:rsidR="34C3F700" w:rsidRPr="003053AF" w:rsidRDefault="34C3F700" w:rsidP="005A617F">
      <w:pPr>
        <w:spacing w:after="0" w:line="240" w:lineRule="auto"/>
        <w:jc w:val="both"/>
        <w:rPr>
          <w:rFonts w:ascii="Times New Roman" w:hAnsi="Times New Roman" w:cs="Times New Roman"/>
          <w:sz w:val="24"/>
          <w:szCs w:val="24"/>
        </w:rPr>
      </w:pPr>
    </w:p>
    <w:p w14:paraId="7A04CE72" w14:textId="09DB9362" w:rsidR="6FD49596" w:rsidRPr="007356F4" w:rsidRDefault="6FD49596" w:rsidP="005A617F">
      <w:pPr>
        <w:spacing w:after="0" w:line="240" w:lineRule="auto"/>
        <w:jc w:val="center"/>
        <w:rPr>
          <w:rStyle w:val="normaltextrun"/>
          <w:rFonts w:ascii="Times New Roman" w:eastAsia="Times New Roman" w:hAnsi="Times New Roman" w:cs="Times New Roman"/>
          <w:b/>
          <w:bCs/>
          <w:sz w:val="24"/>
          <w:szCs w:val="24"/>
        </w:rPr>
      </w:pPr>
      <w:r w:rsidRPr="007356F4">
        <w:rPr>
          <w:rStyle w:val="normaltextrun"/>
          <w:rFonts w:ascii="Times New Roman" w:eastAsia="Times New Roman" w:hAnsi="Times New Roman" w:cs="Times New Roman"/>
          <w:b/>
          <w:bCs/>
          <w:sz w:val="24"/>
          <w:szCs w:val="24"/>
        </w:rPr>
        <w:t>Capo III</w:t>
      </w:r>
    </w:p>
    <w:p w14:paraId="58FDDEA2" w14:textId="77777777" w:rsidR="00CA73C3" w:rsidRPr="003053AF" w:rsidRDefault="00CA73C3" w:rsidP="005A617F">
      <w:pPr>
        <w:spacing w:after="0" w:line="240" w:lineRule="auto"/>
        <w:jc w:val="center"/>
        <w:rPr>
          <w:rFonts w:ascii="Times New Roman" w:eastAsia="Times New Roman" w:hAnsi="Times New Roman" w:cs="Times New Roman"/>
          <w:sz w:val="24"/>
          <w:szCs w:val="24"/>
        </w:rPr>
      </w:pPr>
    </w:p>
    <w:p w14:paraId="250CF2CE" w14:textId="7E945B1C" w:rsidR="6FD49596" w:rsidRPr="007356F4" w:rsidRDefault="7DA755C3" w:rsidP="005A617F">
      <w:pPr>
        <w:spacing w:after="0" w:line="240" w:lineRule="auto"/>
        <w:jc w:val="center"/>
        <w:rPr>
          <w:rStyle w:val="normaltextrun"/>
          <w:rFonts w:ascii="Times New Roman" w:eastAsia="Times New Roman" w:hAnsi="Times New Roman" w:cs="Times New Roman"/>
          <w:b/>
          <w:bCs/>
          <w:sz w:val="24"/>
          <w:szCs w:val="24"/>
        </w:rPr>
      </w:pPr>
      <w:r w:rsidRPr="007356F4">
        <w:rPr>
          <w:rStyle w:val="normaltextrun"/>
          <w:rFonts w:ascii="Times New Roman" w:eastAsia="Times New Roman" w:hAnsi="Times New Roman" w:cs="Times New Roman"/>
          <w:b/>
          <w:bCs/>
          <w:sz w:val="24"/>
          <w:szCs w:val="24"/>
        </w:rPr>
        <w:t xml:space="preserve">Deleghe al </w:t>
      </w:r>
      <w:r w:rsidR="00B049F1" w:rsidRPr="007356F4">
        <w:rPr>
          <w:rStyle w:val="normaltextrun"/>
          <w:rFonts w:ascii="Times New Roman" w:eastAsia="Times New Roman" w:hAnsi="Times New Roman" w:cs="Times New Roman"/>
          <w:b/>
          <w:bCs/>
          <w:sz w:val="24"/>
          <w:szCs w:val="24"/>
        </w:rPr>
        <w:t>Governo per la semplificazione, il riordino e il riassetto d</w:t>
      </w:r>
      <w:r w:rsidR="003053AF">
        <w:rPr>
          <w:rStyle w:val="normaltextrun"/>
          <w:rFonts w:ascii="Times New Roman" w:eastAsia="Times New Roman" w:hAnsi="Times New Roman" w:cs="Times New Roman"/>
          <w:b/>
          <w:bCs/>
          <w:sz w:val="24"/>
          <w:szCs w:val="24"/>
        </w:rPr>
        <w:t>i settori de</w:t>
      </w:r>
      <w:r w:rsidR="00B049F1" w:rsidRPr="007356F4">
        <w:rPr>
          <w:rStyle w:val="normaltextrun"/>
          <w:rFonts w:ascii="Times New Roman" w:eastAsia="Times New Roman" w:hAnsi="Times New Roman" w:cs="Times New Roman"/>
          <w:b/>
          <w:bCs/>
          <w:sz w:val="24"/>
          <w:szCs w:val="24"/>
        </w:rPr>
        <w:t>lla normativa vigente</w:t>
      </w:r>
    </w:p>
    <w:p w14:paraId="29BEBC2E" w14:textId="2124C3B4" w:rsidR="34C3F700" w:rsidRPr="00F8116E" w:rsidRDefault="34C3F700" w:rsidP="005A617F">
      <w:pPr>
        <w:spacing w:after="0" w:line="240" w:lineRule="auto"/>
        <w:jc w:val="center"/>
        <w:rPr>
          <w:rFonts w:ascii="Times New Roman" w:eastAsia="Times New Roman" w:hAnsi="Times New Roman" w:cs="Times New Roman"/>
          <w:sz w:val="24"/>
          <w:szCs w:val="24"/>
        </w:rPr>
      </w:pPr>
    </w:p>
    <w:p w14:paraId="6F03583B" w14:textId="2E1F1C4B" w:rsidR="34C3F700" w:rsidRPr="00F8116E" w:rsidRDefault="34C3F700" w:rsidP="005A617F">
      <w:pPr>
        <w:spacing w:after="0" w:line="240" w:lineRule="auto"/>
        <w:rPr>
          <w:rFonts w:ascii="Times New Roman" w:eastAsia="Times New Roman" w:hAnsi="Times New Roman" w:cs="Times New Roman"/>
          <w:sz w:val="24"/>
          <w:szCs w:val="24"/>
        </w:rPr>
      </w:pPr>
    </w:p>
    <w:p w14:paraId="63CA9F49" w14:textId="03BC0F7B" w:rsidR="00C700DA"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t>ART. 7</w:t>
      </w:r>
    </w:p>
    <w:p w14:paraId="1125C6B4" w14:textId="77777777" w:rsidR="00C700DA" w:rsidRPr="00F8116E" w:rsidRDefault="00C700DA" w:rsidP="005A617F">
      <w:pPr>
        <w:spacing w:after="0" w:line="240" w:lineRule="auto"/>
        <w:jc w:val="center"/>
        <w:rPr>
          <w:rStyle w:val="normaltextrun"/>
          <w:rFonts w:ascii="Times New Roman" w:eastAsia="Times New Roman" w:hAnsi="Times New Roman" w:cs="Times New Roman"/>
          <w:i/>
          <w:iCs/>
          <w:sz w:val="24"/>
          <w:szCs w:val="24"/>
        </w:rPr>
      </w:pPr>
    </w:p>
    <w:p w14:paraId="3F7098DF" w14:textId="49601501" w:rsidR="6FD49596" w:rsidRPr="00F8116E" w:rsidRDefault="6FD49596" w:rsidP="005A617F">
      <w:pPr>
        <w:spacing w:after="0" w:line="240" w:lineRule="auto"/>
        <w:jc w:val="center"/>
        <w:rPr>
          <w:rFonts w:ascii="Times New Roman" w:eastAsia="Times New Roman" w:hAnsi="Times New Roman" w:cs="Times New Roman"/>
          <w:b/>
          <w:bCs/>
          <w:sz w:val="24"/>
          <w:szCs w:val="24"/>
        </w:rPr>
      </w:pPr>
      <w:r w:rsidRPr="00F8116E">
        <w:rPr>
          <w:rStyle w:val="normaltextrun"/>
          <w:rFonts w:ascii="Times New Roman" w:eastAsia="Times New Roman" w:hAnsi="Times New Roman" w:cs="Times New Roman"/>
          <w:b/>
          <w:bCs/>
          <w:i/>
          <w:iCs/>
          <w:sz w:val="24"/>
          <w:szCs w:val="24"/>
        </w:rPr>
        <w:t>(</w:t>
      </w:r>
      <w:r w:rsidR="00F53CE7">
        <w:rPr>
          <w:rStyle w:val="normaltextrun"/>
          <w:rFonts w:ascii="Times New Roman" w:eastAsia="Times New Roman" w:hAnsi="Times New Roman" w:cs="Times New Roman"/>
          <w:b/>
          <w:bCs/>
          <w:i/>
          <w:iCs/>
          <w:sz w:val="24"/>
          <w:szCs w:val="24"/>
        </w:rPr>
        <w:t>Delega al Governo in materia di</w:t>
      </w:r>
      <w:r w:rsidRPr="00F8116E">
        <w:rPr>
          <w:rStyle w:val="normaltextrun"/>
          <w:rFonts w:ascii="Times New Roman" w:eastAsia="Times New Roman" w:hAnsi="Times New Roman" w:cs="Times New Roman"/>
          <w:b/>
          <w:bCs/>
          <w:i/>
          <w:iCs/>
          <w:sz w:val="24"/>
          <w:szCs w:val="24"/>
        </w:rPr>
        <w:t xml:space="preserve"> affari esteri e cooperazione internazionale)</w:t>
      </w:r>
    </w:p>
    <w:p w14:paraId="2BDCF6EB" w14:textId="13597DB5" w:rsidR="34C3F700" w:rsidRPr="00F8116E" w:rsidRDefault="34C3F700" w:rsidP="005A617F">
      <w:pPr>
        <w:spacing w:after="0" w:line="240" w:lineRule="auto"/>
        <w:jc w:val="center"/>
        <w:rPr>
          <w:rFonts w:ascii="Times New Roman" w:eastAsia="Times New Roman" w:hAnsi="Times New Roman" w:cs="Times New Roman"/>
          <w:sz w:val="24"/>
          <w:szCs w:val="24"/>
        </w:rPr>
      </w:pPr>
    </w:p>
    <w:p w14:paraId="021EA860" w14:textId="1A8FC89F"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1. Il Governo è delegato ad adottare, entro dodici mesi dall</w:t>
      </w:r>
      <w:r w:rsidR="008610F4">
        <w:rPr>
          <w:rStyle w:val="normaltextrun"/>
          <w:rFonts w:ascii="Times New Roman" w:eastAsia="Times New Roman" w:hAnsi="Times New Roman" w:cs="Times New Roman"/>
          <w:sz w:val="24"/>
          <w:szCs w:val="24"/>
        </w:rPr>
        <w:t xml:space="preserve">a data di </w:t>
      </w:r>
      <w:r w:rsidRPr="00F8116E">
        <w:rPr>
          <w:rStyle w:val="normaltextrun"/>
          <w:rFonts w:ascii="Times New Roman" w:eastAsia="Times New Roman" w:hAnsi="Times New Roman" w:cs="Times New Roman"/>
          <w:sz w:val="24"/>
          <w:szCs w:val="24"/>
        </w:rPr>
        <w:t xml:space="preserve">entrata in vigore della presente legge, uno o più decreti legislativi per </w:t>
      </w:r>
      <w:r w:rsidR="008610F4">
        <w:rPr>
          <w:rStyle w:val="normaltextrun"/>
          <w:rFonts w:ascii="Times New Roman" w:eastAsia="Times New Roman" w:hAnsi="Times New Roman" w:cs="Times New Roman"/>
          <w:sz w:val="24"/>
          <w:szCs w:val="24"/>
        </w:rPr>
        <w:t>il riordino e</w:t>
      </w:r>
      <w:r w:rsidRPr="00F8116E">
        <w:rPr>
          <w:rStyle w:val="normaltextrun"/>
          <w:rFonts w:ascii="Times New Roman" w:eastAsia="Times New Roman" w:hAnsi="Times New Roman" w:cs="Times New Roman"/>
          <w:sz w:val="24"/>
          <w:szCs w:val="24"/>
        </w:rPr>
        <w:t xml:space="preserve"> il riassetto delle disposizioni vigenti negli ambiti di competenza del Ministero degli affari esteri e della cooperazione internazionale,</w:t>
      </w:r>
      <w:r w:rsidR="008610F4">
        <w:rPr>
          <w:rStyle w:val="normaltextrun"/>
          <w:rFonts w:ascii="Times New Roman" w:eastAsia="Times New Roman" w:hAnsi="Times New Roman" w:cs="Times New Roman"/>
          <w:sz w:val="24"/>
          <w:szCs w:val="24"/>
        </w:rPr>
        <w:t xml:space="preserve"> di cui all’articolo 12 del decreto legislativo 30 luglio 1999, n. 300,</w:t>
      </w:r>
      <w:r w:rsidRPr="00F8116E">
        <w:rPr>
          <w:rStyle w:val="normaltextrun"/>
          <w:rFonts w:ascii="Times New Roman" w:eastAsia="Times New Roman" w:hAnsi="Times New Roman" w:cs="Times New Roman"/>
          <w:sz w:val="24"/>
          <w:szCs w:val="24"/>
        </w:rPr>
        <w:t xml:space="preserve"> nel rispetto dei principi e criteri direttivi</w:t>
      </w:r>
      <w:r w:rsidR="008610F4">
        <w:rPr>
          <w:rStyle w:val="normaltextrun"/>
          <w:rFonts w:ascii="Times New Roman" w:eastAsia="Times New Roman" w:hAnsi="Times New Roman" w:cs="Times New Roman"/>
          <w:sz w:val="24"/>
          <w:szCs w:val="24"/>
        </w:rPr>
        <w:t xml:space="preserve"> generali previsti dall’articolo 2</w:t>
      </w:r>
      <w:r w:rsidR="00F17572">
        <w:rPr>
          <w:rStyle w:val="normaltextrun"/>
          <w:rFonts w:ascii="Times New Roman" w:eastAsia="Times New Roman" w:hAnsi="Times New Roman" w:cs="Times New Roman"/>
          <w:sz w:val="24"/>
          <w:szCs w:val="24"/>
        </w:rPr>
        <w:t>, comma 1,</w:t>
      </w:r>
      <w:r w:rsidR="008610F4">
        <w:rPr>
          <w:rStyle w:val="normaltextrun"/>
          <w:rFonts w:ascii="Times New Roman" w:eastAsia="Times New Roman" w:hAnsi="Times New Roman" w:cs="Times New Roman"/>
          <w:sz w:val="24"/>
          <w:szCs w:val="24"/>
        </w:rPr>
        <w:t xml:space="preserve"> della presente legge e dei seguenti principi e criteri direttivi specifici</w:t>
      </w:r>
      <w:r w:rsidRPr="00F8116E">
        <w:rPr>
          <w:rStyle w:val="normaltextrun"/>
          <w:rFonts w:ascii="Times New Roman" w:eastAsia="Times New Roman" w:hAnsi="Times New Roman" w:cs="Times New Roman"/>
          <w:sz w:val="24"/>
          <w:szCs w:val="24"/>
        </w:rPr>
        <w:t xml:space="preserve">: </w:t>
      </w:r>
    </w:p>
    <w:p w14:paraId="16C0ACBA" w14:textId="22981B9E"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 xml:space="preserve">a) unificazione e razionalizzazione delle discipline settoriali di rango primario afferenti agli ambiti di competenza </w:t>
      </w:r>
      <w:r w:rsidR="008610F4">
        <w:rPr>
          <w:rStyle w:val="normaltextrun"/>
          <w:rFonts w:ascii="Times New Roman" w:eastAsia="Times New Roman" w:hAnsi="Times New Roman" w:cs="Times New Roman"/>
          <w:sz w:val="24"/>
          <w:szCs w:val="24"/>
        </w:rPr>
        <w:t xml:space="preserve">del Ministero degli affari esteri e della cooperazione internazionale </w:t>
      </w:r>
      <w:r w:rsidRPr="00F8116E">
        <w:rPr>
          <w:rStyle w:val="normaltextrun"/>
          <w:rFonts w:ascii="Times New Roman" w:eastAsia="Times New Roman" w:hAnsi="Times New Roman" w:cs="Times New Roman"/>
          <w:sz w:val="24"/>
          <w:szCs w:val="24"/>
        </w:rPr>
        <w:t>in un testo unico delle disposizioni legislative;</w:t>
      </w:r>
    </w:p>
    <w:p w14:paraId="4D1EF0AF" w14:textId="7E7A4670" w:rsidR="008610F4" w:rsidRPr="008610F4" w:rsidRDefault="008610F4" w:rsidP="005A617F">
      <w:pPr>
        <w:spacing w:after="0" w:line="240" w:lineRule="auto"/>
        <w:jc w:val="both"/>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b</w:t>
      </w:r>
      <w:r w:rsidR="6FD49596" w:rsidRPr="00F8116E">
        <w:rPr>
          <w:rStyle w:val="normaltextrun"/>
          <w:rFonts w:ascii="Times New Roman" w:eastAsia="Times New Roman" w:hAnsi="Times New Roman" w:cs="Times New Roman"/>
          <w:sz w:val="24"/>
          <w:szCs w:val="24"/>
        </w:rPr>
        <w:t>) uniformazione della disciplina applicabile in casi simili, al fine di riordinare e semplificare i regimi vigenti e di superare irragionevoli disparità di trattamento;</w:t>
      </w:r>
    </w:p>
    <w:p w14:paraId="2E6950B9" w14:textId="061294D8" w:rsidR="6FD49596" w:rsidRPr="00F8116E" w:rsidRDefault="008610F4" w:rsidP="005A617F">
      <w:pPr>
        <w:spacing w:after="0" w:line="240" w:lineRule="auto"/>
        <w:jc w:val="both"/>
        <w:rPr>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lastRenderedPageBreak/>
        <w:t>c</w:t>
      </w:r>
      <w:r w:rsidR="6FD49596" w:rsidRPr="00F8116E">
        <w:rPr>
          <w:rStyle w:val="normaltextrun"/>
          <w:rFonts w:ascii="Times New Roman" w:eastAsia="Times New Roman" w:hAnsi="Times New Roman" w:cs="Times New Roman"/>
          <w:sz w:val="24"/>
          <w:szCs w:val="24"/>
        </w:rPr>
        <w:t xml:space="preserve">) indicazione dei </w:t>
      </w:r>
      <w:r w:rsidR="00B049F1">
        <w:rPr>
          <w:rStyle w:val="normaltextrun"/>
          <w:rFonts w:ascii="Times New Roman" w:eastAsia="Times New Roman" w:hAnsi="Times New Roman" w:cs="Times New Roman"/>
          <w:sz w:val="24"/>
          <w:szCs w:val="24"/>
        </w:rPr>
        <w:t>criteri</w:t>
      </w:r>
      <w:r w:rsidR="6FD49596" w:rsidRPr="00F8116E">
        <w:rPr>
          <w:rStyle w:val="normaltextrun"/>
          <w:rFonts w:ascii="Times New Roman" w:eastAsia="Times New Roman" w:hAnsi="Times New Roman" w:cs="Times New Roman"/>
          <w:sz w:val="24"/>
          <w:szCs w:val="24"/>
        </w:rPr>
        <w:t xml:space="preserve"> ai quali si attengono i regolamenti previsti dai commi 4 e 5, nel rispetto dei principi stabiliti dalla legge 7 agosto 1990, n. 241.</w:t>
      </w:r>
    </w:p>
    <w:p w14:paraId="68681C9C" w14:textId="42432CEA" w:rsidR="6FD49596" w:rsidRPr="00F8116E" w:rsidRDefault="20429174" w:rsidP="005A617F">
      <w:pPr>
        <w:spacing w:after="0" w:line="240" w:lineRule="auto"/>
        <w:jc w:val="both"/>
        <w:rPr>
          <w:rStyle w:val="normaltextrun"/>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2. I decreti legislativi in attuazione della delega di cui al comma 1 sono adottati</w:t>
      </w:r>
      <w:r w:rsidR="008610F4">
        <w:rPr>
          <w:rStyle w:val="normaltextrun"/>
          <w:rFonts w:ascii="Times New Roman" w:eastAsia="Times New Roman" w:hAnsi="Times New Roman" w:cs="Times New Roman"/>
          <w:sz w:val="24"/>
          <w:szCs w:val="24"/>
        </w:rPr>
        <w:t xml:space="preserve"> </w:t>
      </w:r>
      <w:r w:rsidR="00F53CE7">
        <w:rPr>
          <w:rStyle w:val="normaltextrun"/>
          <w:rFonts w:ascii="Times New Roman" w:eastAsia="Times New Roman" w:hAnsi="Times New Roman" w:cs="Times New Roman"/>
          <w:sz w:val="24"/>
          <w:szCs w:val="24"/>
        </w:rPr>
        <w:t>ai sensi de</w:t>
      </w:r>
      <w:r w:rsidR="008610F4">
        <w:rPr>
          <w:rStyle w:val="normaltextrun"/>
          <w:rFonts w:ascii="Times New Roman" w:eastAsia="Times New Roman" w:hAnsi="Times New Roman" w:cs="Times New Roman"/>
          <w:sz w:val="24"/>
          <w:szCs w:val="24"/>
        </w:rPr>
        <w:t xml:space="preserve">ll’articolo 1, comma 3, </w:t>
      </w:r>
      <w:r w:rsidR="00B049F1">
        <w:rPr>
          <w:rStyle w:val="normaltextrun"/>
          <w:rFonts w:ascii="Times New Roman" w:eastAsia="Times New Roman" w:hAnsi="Times New Roman" w:cs="Times New Roman"/>
          <w:sz w:val="24"/>
          <w:szCs w:val="24"/>
        </w:rPr>
        <w:t>anche</w:t>
      </w:r>
      <w:r w:rsidR="00B049F1" w:rsidRPr="00F8116E">
        <w:rPr>
          <w:rStyle w:val="normaltextrun"/>
          <w:rFonts w:ascii="Times New Roman" w:eastAsia="Times New Roman" w:hAnsi="Times New Roman" w:cs="Times New Roman"/>
          <w:sz w:val="24"/>
          <w:szCs w:val="24"/>
        </w:rPr>
        <w:t xml:space="preserve"> </w:t>
      </w:r>
      <w:r w:rsidRPr="00F8116E">
        <w:rPr>
          <w:rStyle w:val="normaltextrun"/>
          <w:rFonts w:ascii="Times New Roman" w:eastAsia="Times New Roman" w:hAnsi="Times New Roman" w:cs="Times New Roman"/>
          <w:sz w:val="24"/>
          <w:szCs w:val="24"/>
        </w:rPr>
        <w:t xml:space="preserve">su proposta </w:t>
      </w:r>
      <w:r w:rsidR="00316F9A" w:rsidRPr="00F8116E">
        <w:rPr>
          <w:rFonts w:ascii="Times New Roman" w:eastAsia="Times New Roman" w:hAnsi="Times New Roman" w:cs="Times New Roman"/>
          <w:sz w:val="24"/>
          <w:szCs w:val="24"/>
        </w:rPr>
        <w:t xml:space="preserve">del </w:t>
      </w:r>
      <w:r w:rsidR="00940E02" w:rsidRPr="00F8116E">
        <w:rPr>
          <w:rStyle w:val="normaltextrun"/>
          <w:rFonts w:ascii="Times New Roman" w:eastAsia="Times New Roman" w:hAnsi="Times New Roman" w:cs="Times New Roman"/>
          <w:sz w:val="24"/>
          <w:szCs w:val="24"/>
        </w:rPr>
        <w:t>Ministro degli affari esteri e della cooperazione internazionale</w:t>
      </w:r>
      <w:r w:rsidRPr="00F8116E">
        <w:rPr>
          <w:rStyle w:val="normaltextrun"/>
          <w:rFonts w:ascii="Times New Roman" w:eastAsia="Times New Roman" w:hAnsi="Times New Roman" w:cs="Times New Roman"/>
          <w:sz w:val="24"/>
          <w:szCs w:val="24"/>
        </w:rPr>
        <w:t>, di concerto con il Ministro dell’economia e delle finanze e</w:t>
      </w:r>
      <w:r w:rsidR="00E72A18">
        <w:rPr>
          <w:rStyle w:val="normaltextrun"/>
          <w:rFonts w:ascii="Times New Roman" w:eastAsia="Times New Roman" w:hAnsi="Times New Roman" w:cs="Times New Roman"/>
          <w:sz w:val="24"/>
          <w:szCs w:val="24"/>
        </w:rPr>
        <w:t xml:space="preserve">, per la parte di competenza, </w:t>
      </w:r>
      <w:r w:rsidRPr="00F8116E">
        <w:rPr>
          <w:rStyle w:val="normaltextrun"/>
          <w:rFonts w:ascii="Times New Roman" w:eastAsia="Times New Roman" w:hAnsi="Times New Roman" w:cs="Times New Roman"/>
          <w:sz w:val="24"/>
          <w:szCs w:val="24"/>
        </w:rPr>
        <w:t>con gli altri Ministri interessati,</w:t>
      </w:r>
      <w:r w:rsidR="008610F4">
        <w:rPr>
          <w:rStyle w:val="normaltextrun"/>
          <w:rFonts w:ascii="Times New Roman" w:eastAsia="Times New Roman" w:hAnsi="Times New Roman" w:cs="Times New Roman"/>
          <w:sz w:val="24"/>
          <w:szCs w:val="24"/>
        </w:rPr>
        <w:t xml:space="preserve"> previo parere della</w:t>
      </w:r>
      <w:r w:rsidRPr="00F8116E">
        <w:rPr>
          <w:rStyle w:val="normaltextrun"/>
          <w:rFonts w:ascii="Times New Roman" w:eastAsia="Times New Roman" w:hAnsi="Times New Roman" w:cs="Times New Roman"/>
          <w:sz w:val="24"/>
          <w:szCs w:val="24"/>
        </w:rPr>
        <w:t xml:space="preserve"> Conferenza permanente per i rapporti tra lo Stato, le </w:t>
      </w:r>
      <w:r w:rsidR="008610F4">
        <w:rPr>
          <w:rStyle w:val="normaltextrun"/>
          <w:rFonts w:ascii="Times New Roman" w:eastAsia="Times New Roman" w:hAnsi="Times New Roman" w:cs="Times New Roman"/>
          <w:sz w:val="24"/>
          <w:szCs w:val="24"/>
        </w:rPr>
        <w:t>r</w:t>
      </w:r>
      <w:r w:rsidRPr="00F8116E">
        <w:rPr>
          <w:rStyle w:val="normaltextrun"/>
          <w:rFonts w:ascii="Times New Roman" w:eastAsia="Times New Roman" w:hAnsi="Times New Roman" w:cs="Times New Roman"/>
          <w:sz w:val="24"/>
          <w:szCs w:val="24"/>
        </w:rPr>
        <w:t xml:space="preserve">egioni e le </w:t>
      </w:r>
      <w:r w:rsidR="008610F4">
        <w:rPr>
          <w:rStyle w:val="normaltextrun"/>
          <w:rFonts w:ascii="Times New Roman" w:eastAsia="Times New Roman" w:hAnsi="Times New Roman" w:cs="Times New Roman"/>
          <w:sz w:val="24"/>
          <w:szCs w:val="24"/>
        </w:rPr>
        <w:t>p</w:t>
      </w:r>
      <w:r w:rsidRPr="00F8116E">
        <w:rPr>
          <w:rStyle w:val="normaltextrun"/>
          <w:rFonts w:ascii="Times New Roman" w:eastAsia="Times New Roman" w:hAnsi="Times New Roman" w:cs="Times New Roman"/>
          <w:sz w:val="24"/>
          <w:szCs w:val="24"/>
        </w:rPr>
        <w:t>rovince autonome di Trento e di Bolzano</w:t>
      </w:r>
      <w:r w:rsidR="008610F4">
        <w:rPr>
          <w:rStyle w:val="normaltextrun"/>
          <w:rFonts w:ascii="Times New Roman" w:eastAsia="Times New Roman" w:hAnsi="Times New Roman" w:cs="Times New Roman"/>
          <w:sz w:val="24"/>
          <w:szCs w:val="24"/>
        </w:rPr>
        <w:t>.</w:t>
      </w:r>
    </w:p>
    <w:p w14:paraId="62660347" w14:textId="2B8C7C39"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 xml:space="preserve">3. Entro </w:t>
      </w:r>
      <w:r w:rsidR="00A47C35" w:rsidRPr="00F8116E">
        <w:rPr>
          <w:rStyle w:val="normaltextrun"/>
          <w:rFonts w:ascii="Times New Roman" w:eastAsia="Times New Roman" w:hAnsi="Times New Roman" w:cs="Times New Roman"/>
          <w:sz w:val="24"/>
          <w:szCs w:val="24"/>
        </w:rPr>
        <w:t>ventiquattro</w:t>
      </w:r>
      <w:r w:rsidRPr="00F8116E">
        <w:rPr>
          <w:rStyle w:val="normaltextrun"/>
          <w:rFonts w:ascii="Times New Roman" w:eastAsia="Times New Roman" w:hAnsi="Times New Roman" w:cs="Times New Roman"/>
          <w:sz w:val="24"/>
          <w:szCs w:val="24"/>
        </w:rPr>
        <w:t xml:space="preserve"> mesi dalla data di entrata in vigore di ciascuno dei decreti legislativi di cui al comma 1, nel rispetto dei principi e criteri direttivi ivi indicati, il Governo può adottare, con la procedura indicata al comma 2, uno o più decreti legislativi modificativi, recanti disposizioni integrative o correttive.</w:t>
      </w:r>
    </w:p>
    <w:p w14:paraId="4E675C76" w14:textId="06B57605"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 xml:space="preserve">4. Con uno o più regolamenti, emanati ai sensi dell'articolo 17, comma 1, della legge 23 agosto 1988, n. 400, le </w:t>
      </w:r>
      <w:r w:rsidR="008610F4">
        <w:rPr>
          <w:rStyle w:val="normaltextrun"/>
          <w:rFonts w:ascii="Times New Roman" w:eastAsia="Times New Roman" w:hAnsi="Times New Roman" w:cs="Times New Roman"/>
          <w:sz w:val="24"/>
          <w:szCs w:val="24"/>
        </w:rPr>
        <w:t>disposizioni</w:t>
      </w:r>
      <w:r w:rsidRPr="00F8116E">
        <w:rPr>
          <w:rStyle w:val="normaltextrun"/>
          <w:rFonts w:ascii="Times New Roman" w:eastAsia="Times New Roman" w:hAnsi="Times New Roman" w:cs="Times New Roman"/>
          <w:sz w:val="24"/>
          <w:szCs w:val="24"/>
        </w:rPr>
        <w:t xml:space="preserve"> regolamentari di </w:t>
      </w:r>
      <w:r w:rsidR="008610F4">
        <w:rPr>
          <w:rStyle w:val="normaltextrun"/>
          <w:rFonts w:ascii="Times New Roman" w:eastAsia="Times New Roman" w:hAnsi="Times New Roman" w:cs="Times New Roman"/>
          <w:sz w:val="24"/>
          <w:szCs w:val="24"/>
        </w:rPr>
        <w:t xml:space="preserve">competenza dello Stato di </w:t>
      </w:r>
      <w:r w:rsidRPr="00F8116E">
        <w:rPr>
          <w:rStyle w:val="normaltextrun"/>
          <w:rFonts w:ascii="Times New Roman" w:eastAsia="Times New Roman" w:hAnsi="Times New Roman" w:cs="Times New Roman"/>
          <w:sz w:val="24"/>
          <w:szCs w:val="24"/>
        </w:rPr>
        <w:t>esecuzione e di attuazione dei decreti legislativi di cui al comma 1</w:t>
      </w:r>
      <w:r w:rsidR="008610F4">
        <w:rPr>
          <w:rStyle w:val="normaltextrun"/>
          <w:rFonts w:ascii="Times New Roman" w:eastAsia="Times New Roman" w:hAnsi="Times New Roman" w:cs="Times New Roman"/>
          <w:sz w:val="24"/>
          <w:szCs w:val="24"/>
        </w:rPr>
        <w:t>, sono riunite in un regolamento unico.</w:t>
      </w:r>
    </w:p>
    <w:p w14:paraId="7732ADE9" w14:textId="2E6D7395"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 xml:space="preserve">5. Con uno o più regolamenti adottati ai sensi dell’articolo 17, comma 3, della legge 23 agosto 1988, n. 400, </w:t>
      </w:r>
      <w:r w:rsidR="008610F4">
        <w:rPr>
          <w:rStyle w:val="normaltextrun"/>
          <w:rFonts w:ascii="Times New Roman" w:eastAsia="Times New Roman" w:hAnsi="Times New Roman" w:cs="Times New Roman"/>
          <w:sz w:val="24"/>
          <w:szCs w:val="24"/>
        </w:rPr>
        <w:t xml:space="preserve">le disposizioni regolamentari di competenza dello Stato adottate dal Ministro degli affari esteri e della cooperazione internazionale nelle </w:t>
      </w:r>
      <w:r w:rsidRPr="00F8116E">
        <w:rPr>
          <w:rStyle w:val="normaltextrun"/>
          <w:rFonts w:ascii="Times New Roman" w:eastAsia="Times New Roman" w:hAnsi="Times New Roman" w:cs="Times New Roman"/>
          <w:sz w:val="24"/>
          <w:szCs w:val="24"/>
        </w:rPr>
        <w:t>materie disciplinate dai decreti legislativi di cui al comma 1</w:t>
      </w:r>
      <w:r w:rsidR="008610F4">
        <w:rPr>
          <w:rStyle w:val="normaltextrun"/>
          <w:rFonts w:ascii="Times New Roman" w:eastAsia="Times New Roman" w:hAnsi="Times New Roman" w:cs="Times New Roman"/>
          <w:sz w:val="24"/>
          <w:szCs w:val="24"/>
        </w:rPr>
        <w:t>, sono riunite in un regolamento unico.</w:t>
      </w:r>
    </w:p>
    <w:p w14:paraId="5610B6B4" w14:textId="57F70B7F" w:rsidR="34C3F700" w:rsidRPr="00F8116E" w:rsidRDefault="34C3F700" w:rsidP="005A617F">
      <w:pPr>
        <w:spacing w:after="0" w:line="240" w:lineRule="auto"/>
        <w:jc w:val="both"/>
        <w:rPr>
          <w:rFonts w:ascii="Times New Roman" w:eastAsia="Times New Roman" w:hAnsi="Times New Roman" w:cs="Times New Roman"/>
          <w:sz w:val="24"/>
          <w:szCs w:val="24"/>
        </w:rPr>
      </w:pPr>
    </w:p>
    <w:p w14:paraId="52D330C0" w14:textId="795013B2" w:rsidR="34C3F700" w:rsidRPr="00F8116E" w:rsidRDefault="34C3F700" w:rsidP="005A617F">
      <w:pPr>
        <w:spacing w:after="0" w:line="240" w:lineRule="auto"/>
        <w:jc w:val="both"/>
        <w:rPr>
          <w:rFonts w:ascii="Times New Roman" w:eastAsia="Times New Roman" w:hAnsi="Times New Roman" w:cs="Times New Roman"/>
          <w:sz w:val="24"/>
          <w:szCs w:val="24"/>
        </w:rPr>
      </w:pPr>
    </w:p>
    <w:p w14:paraId="5A51477E" w14:textId="541BD03C" w:rsidR="34C3F700" w:rsidRPr="00F8116E" w:rsidRDefault="34C3F700" w:rsidP="005A617F">
      <w:pPr>
        <w:spacing w:after="0" w:line="240" w:lineRule="auto"/>
        <w:rPr>
          <w:rFonts w:ascii="Times New Roman" w:eastAsia="Times New Roman" w:hAnsi="Times New Roman" w:cs="Times New Roman"/>
          <w:b/>
          <w:bCs/>
          <w:sz w:val="24"/>
          <w:szCs w:val="24"/>
        </w:rPr>
      </w:pPr>
    </w:p>
    <w:p w14:paraId="6E2C2AD2" w14:textId="3C047728" w:rsidR="00C700DA"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t>ART. 8</w:t>
      </w:r>
    </w:p>
    <w:p w14:paraId="7054A135" w14:textId="77777777" w:rsidR="00C700DA" w:rsidRPr="00F8116E" w:rsidRDefault="00C700DA" w:rsidP="005A617F">
      <w:pPr>
        <w:pStyle w:val="PreformattatoHTML"/>
        <w:jc w:val="center"/>
        <w:rPr>
          <w:rFonts w:ascii="Times New Roman" w:hAnsi="Times New Roman" w:cs="Times New Roman"/>
          <w:b/>
          <w:bCs/>
          <w:sz w:val="24"/>
          <w:szCs w:val="24"/>
        </w:rPr>
      </w:pPr>
    </w:p>
    <w:p w14:paraId="527FC389" w14:textId="03CB70D5" w:rsidR="6FD49596" w:rsidRPr="00F8116E" w:rsidRDefault="6FD49596" w:rsidP="005A617F">
      <w:pPr>
        <w:spacing w:after="0" w:line="240" w:lineRule="auto"/>
        <w:jc w:val="center"/>
        <w:rPr>
          <w:rFonts w:ascii="Times New Roman" w:eastAsia="Times New Roman" w:hAnsi="Times New Roman" w:cs="Times New Roman"/>
          <w:b/>
          <w:bCs/>
          <w:sz w:val="24"/>
          <w:szCs w:val="24"/>
        </w:rPr>
      </w:pPr>
      <w:r w:rsidRPr="00F8116E">
        <w:rPr>
          <w:rFonts w:ascii="Times New Roman" w:eastAsia="Times New Roman" w:hAnsi="Times New Roman" w:cs="Times New Roman"/>
          <w:b/>
          <w:bCs/>
          <w:i/>
          <w:iCs/>
          <w:sz w:val="24"/>
          <w:szCs w:val="24"/>
        </w:rPr>
        <w:t>(</w:t>
      </w:r>
      <w:r w:rsidR="00F53CE7">
        <w:rPr>
          <w:rFonts w:ascii="Times New Roman" w:eastAsia="Times New Roman" w:hAnsi="Times New Roman" w:cs="Times New Roman"/>
          <w:b/>
          <w:bCs/>
          <w:i/>
          <w:iCs/>
          <w:sz w:val="24"/>
          <w:szCs w:val="24"/>
        </w:rPr>
        <w:t xml:space="preserve">Delega al Governo in materia di </w:t>
      </w:r>
      <w:r w:rsidRPr="00F8116E">
        <w:rPr>
          <w:rFonts w:ascii="Times New Roman" w:eastAsia="Times New Roman" w:hAnsi="Times New Roman" w:cs="Times New Roman"/>
          <w:b/>
          <w:bCs/>
          <w:i/>
          <w:iCs/>
          <w:sz w:val="24"/>
          <w:szCs w:val="24"/>
        </w:rPr>
        <w:t>istruzione)</w:t>
      </w:r>
    </w:p>
    <w:p w14:paraId="39D48554" w14:textId="75BA88C2" w:rsidR="34C3F700" w:rsidRPr="00F8116E" w:rsidRDefault="34C3F700" w:rsidP="005A617F">
      <w:pPr>
        <w:spacing w:after="0" w:line="240" w:lineRule="auto"/>
        <w:jc w:val="center"/>
        <w:rPr>
          <w:rFonts w:ascii="Times New Roman" w:eastAsia="Times New Roman" w:hAnsi="Times New Roman" w:cs="Times New Roman"/>
          <w:sz w:val="24"/>
          <w:szCs w:val="24"/>
        </w:rPr>
      </w:pPr>
    </w:p>
    <w:p w14:paraId="2DEAA1E5" w14:textId="53CF556C"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Fonts w:ascii="Times New Roman" w:eastAsia="Times New Roman" w:hAnsi="Times New Roman" w:cs="Times New Roman"/>
          <w:sz w:val="24"/>
          <w:szCs w:val="24"/>
        </w:rPr>
        <w:t xml:space="preserve">1. Il Governo è delegato ad adottare, entro </w:t>
      </w:r>
      <w:r w:rsidR="00A47C35" w:rsidRPr="00F8116E">
        <w:rPr>
          <w:rFonts w:ascii="Times New Roman" w:eastAsia="Times New Roman" w:hAnsi="Times New Roman" w:cs="Times New Roman"/>
          <w:sz w:val="24"/>
          <w:szCs w:val="24"/>
        </w:rPr>
        <w:t>diciotto</w:t>
      </w:r>
      <w:r w:rsidR="0097398C">
        <w:rPr>
          <w:rFonts w:ascii="Times New Roman" w:eastAsia="Times New Roman" w:hAnsi="Times New Roman" w:cs="Times New Roman"/>
          <w:sz w:val="24"/>
          <w:szCs w:val="24"/>
        </w:rPr>
        <w:t xml:space="preserve"> mesi</w:t>
      </w:r>
      <w:r w:rsidRPr="00F8116E">
        <w:rPr>
          <w:rFonts w:ascii="Times New Roman" w:eastAsia="Times New Roman" w:hAnsi="Times New Roman" w:cs="Times New Roman"/>
          <w:sz w:val="24"/>
          <w:szCs w:val="24"/>
        </w:rPr>
        <w:t xml:space="preserve"> dalla data di entrata in vigore della presente legge, uno o più decreti legislativi </w:t>
      </w:r>
      <w:r w:rsidR="0097398C" w:rsidRPr="00F8116E">
        <w:rPr>
          <w:rStyle w:val="normaltextrun"/>
          <w:rFonts w:ascii="Times New Roman" w:eastAsia="Times New Roman" w:hAnsi="Times New Roman" w:cs="Times New Roman"/>
          <w:sz w:val="24"/>
          <w:szCs w:val="24"/>
        </w:rPr>
        <w:t xml:space="preserve">per </w:t>
      </w:r>
      <w:r w:rsidR="0097398C">
        <w:rPr>
          <w:rStyle w:val="normaltextrun"/>
          <w:rFonts w:ascii="Times New Roman" w:eastAsia="Times New Roman" w:hAnsi="Times New Roman" w:cs="Times New Roman"/>
          <w:sz w:val="24"/>
          <w:szCs w:val="24"/>
        </w:rPr>
        <w:t>il riordino e</w:t>
      </w:r>
      <w:r w:rsidR="0097398C" w:rsidRPr="00F8116E">
        <w:rPr>
          <w:rStyle w:val="normaltextrun"/>
          <w:rFonts w:ascii="Times New Roman" w:eastAsia="Times New Roman" w:hAnsi="Times New Roman" w:cs="Times New Roman"/>
          <w:sz w:val="24"/>
          <w:szCs w:val="24"/>
        </w:rPr>
        <w:t xml:space="preserve"> il riassetto </w:t>
      </w:r>
      <w:r w:rsidRPr="00F8116E">
        <w:rPr>
          <w:rFonts w:ascii="Times New Roman" w:eastAsia="Times New Roman" w:hAnsi="Times New Roman" w:cs="Times New Roman"/>
          <w:sz w:val="24"/>
          <w:szCs w:val="24"/>
        </w:rPr>
        <w:t xml:space="preserve">delle disposizioni legislative in materia di istruzione, nel rispetto </w:t>
      </w:r>
      <w:r w:rsidR="0097398C">
        <w:rPr>
          <w:rFonts w:ascii="Times New Roman" w:eastAsia="Times New Roman" w:hAnsi="Times New Roman" w:cs="Times New Roman"/>
          <w:sz w:val="24"/>
          <w:szCs w:val="24"/>
        </w:rPr>
        <w:t>dei princ</w:t>
      </w:r>
      <w:r w:rsidR="00E72A18">
        <w:rPr>
          <w:rFonts w:ascii="Times New Roman" w:eastAsia="Times New Roman" w:hAnsi="Times New Roman" w:cs="Times New Roman"/>
          <w:sz w:val="24"/>
          <w:szCs w:val="24"/>
        </w:rPr>
        <w:t>ì</w:t>
      </w:r>
      <w:r w:rsidR="0097398C">
        <w:rPr>
          <w:rFonts w:ascii="Times New Roman" w:eastAsia="Times New Roman" w:hAnsi="Times New Roman" w:cs="Times New Roman"/>
          <w:sz w:val="24"/>
          <w:szCs w:val="24"/>
        </w:rPr>
        <w:t xml:space="preserve">pi e criteri direttivi generali di cui all’articolo 2, </w:t>
      </w:r>
      <w:r w:rsidR="00F17572">
        <w:rPr>
          <w:rFonts w:ascii="Times New Roman" w:eastAsia="Times New Roman" w:hAnsi="Times New Roman" w:cs="Times New Roman"/>
          <w:sz w:val="24"/>
          <w:szCs w:val="24"/>
        </w:rPr>
        <w:t xml:space="preserve">comma 1, </w:t>
      </w:r>
      <w:r w:rsidR="0097398C">
        <w:rPr>
          <w:rFonts w:ascii="Times New Roman" w:eastAsia="Times New Roman" w:hAnsi="Times New Roman" w:cs="Times New Roman"/>
          <w:sz w:val="24"/>
          <w:szCs w:val="24"/>
        </w:rPr>
        <w:t xml:space="preserve">nonché </w:t>
      </w:r>
      <w:r w:rsidRPr="00F8116E">
        <w:rPr>
          <w:rFonts w:ascii="Times New Roman" w:eastAsia="Times New Roman" w:hAnsi="Times New Roman" w:cs="Times New Roman"/>
          <w:sz w:val="24"/>
          <w:szCs w:val="24"/>
        </w:rPr>
        <w:t>dei seguenti princìpi e criteri direttivi</w:t>
      </w:r>
      <w:r w:rsidR="0097398C">
        <w:rPr>
          <w:rFonts w:ascii="Times New Roman" w:eastAsia="Times New Roman" w:hAnsi="Times New Roman" w:cs="Times New Roman"/>
          <w:sz w:val="24"/>
          <w:szCs w:val="24"/>
        </w:rPr>
        <w:t xml:space="preserve"> specifici</w:t>
      </w:r>
      <w:r w:rsidRPr="00F8116E">
        <w:rPr>
          <w:rFonts w:ascii="Times New Roman" w:eastAsia="Times New Roman" w:hAnsi="Times New Roman" w:cs="Times New Roman"/>
          <w:sz w:val="24"/>
          <w:szCs w:val="24"/>
        </w:rPr>
        <w:t>:</w:t>
      </w:r>
    </w:p>
    <w:p w14:paraId="4682DE31" w14:textId="120F567C" w:rsidR="6FD49596" w:rsidRPr="0097398C" w:rsidRDefault="0097398C" w:rsidP="005A617F">
      <w:pPr>
        <w:spacing w:after="0" w:line="240" w:lineRule="auto"/>
        <w:jc w:val="both"/>
        <w:rPr>
          <w:rFonts w:ascii="Times New Roman" w:eastAsia="Times New Roman" w:hAnsi="Times New Roman" w:cs="Times New Roman"/>
          <w:sz w:val="24"/>
          <w:szCs w:val="24"/>
        </w:rPr>
      </w:pPr>
      <w:r w:rsidRPr="0097398C">
        <w:rPr>
          <w:rFonts w:ascii="Times New Roman" w:eastAsia="Times New Roman" w:hAnsi="Times New Roman" w:cs="Times New Roman"/>
          <w:sz w:val="24"/>
          <w:szCs w:val="24"/>
        </w:rPr>
        <w:t>a</w:t>
      </w:r>
      <w:r w:rsidR="6FD49596" w:rsidRPr="0097398C">
        <w:rPr>
          <w:rFonts w:ascii="Times New Roman" w:eastAsia="Times New Roman" w:hAnsi="Times New Roman" w:cs="Times New Roman"/>
          <w:sz w:val="24"/>
          <w:szCs w:val="24"/>
        </w:rPr>
        <w:t>) adeguamento, aggiornamento e semplificazione del linguaggio al fine di rendere facilmente conoscibili e accessibili le informazioni, i dati da fornire e la relativa modulistica;</w:t>
      </w:r>
    </w:p>
    <w:p w14:paraId="369F63FA" w14:textId="47B331F3" w:rsidR="6FD49596" w:rsidRPr="0097398C" w:rsidRDefault="0097398C" w:rsidP="005A617F">
      <w:pPr>
        <w:spacing w:after="0" w:line="240" w:lineRule="auto"/>
        <w:jc w:val="both"/>
        <w:rPr>
          <w:rFonts w:ascii="Times New Roman" w:eastAsia="Times New Roman" w:hAnsi="Times New Roman" w:cs="Times New Roman"/>
          <w:sz w:val="24"/>
          <w:szCs w:val="24"/>
        </w:rPr>
      </w:pPr>
      <w:r w:rsidRPr="0097398C">
        <w:rPr>
          <w:rFonts w:ascii="Times New Roman" w:eastAsia="Times New Roman" w:hAnsi="Times New Roman" w:cs="Times New Roman"/>
          <w:sz w:val="24"/>
          <w:szCs w:val="24"/>
        </w:rPr>
        <w:t>b</w:t>
      </w:r>
      <w:r w:rsidR="6FD49596" w:rsidRPr="0097398C">
        <w:rPr>
          <w:rFonts w:ascii="Times New Roman" w:eastAsia="Times New Roman" w:hAnsi="Times New Roman" w:cs="Times New Roman"/>
          <w:sz w:val="24"/>
          <w:szCs w:val="24"/>
        </w:rPr>
        <w:t>) razionalizzazione e concentrazione dei poteri di vigilanza del Ministero dell’istruzione e del merito sugli enti ad esso sottoposti;</w:t>
      </w:r>
    </w:p>
    <w:p w14:paraId="3B51C838" w14:textId="744EE226" w:rsidR="6FD49596" w:rsidRPr="00F8116E" w:rsidRDefault="0097398C" w:rsidP="005A617F">
      <w:pPr>
        <w:spacing w:after="0" w:line="240" w:lineRule="auto"/>
        <w:jc w:val="both"/>
        <w:rPr>
          <w:rFonts w:ascii="Times New Roman" w:eastAsia="Times New Roman" w:hAnsi="Times New Roman" w:cs="Times New Roman"/>
          <w:sz w:val="24"/>
          <w:szCs w:val="24"/>
        </w:rPr>
      </w:pPr>
      <w:r w:rsidRPr="0097398C">
        <w:rPr>
          <w:rFonts w:ascii="Times New Roman" w:eastAsia="Times New Roman" w:hAnsi="Times New Roman" w:cs="Times New Roman"/>
          <w:sz w:val="24"/>
          <w:szCs w:val="24"/>
        </w:rPr>
        <w:t>c</w:t>
      </w:r>
      <w:r w:rsidR="6FD49596" w:rsidRPr="0097398C">
        <w:rPr>
          <w:rFonts w:ascii="Times New Roman" w:eastAsia="Times New Roman" w:hAnsi="Times New Roman" w:cs="Times New Roman"/>
          <w:sz w:val="24"/>
          <w:szCs w:val="24"/>
        </w:rPr>
        <w:t>) fermo</w:t>
      </w:r>
      <w:r w:rsidR="6FD49596" w:rsidRPr="00F8116E">
        <w:rPr>
          <w:rFonts w:ascii="Times New Roman" w:eastAsia="Times New Roman" w:hAnsi="Times New Roman" w:cs="Times New Roman"/>
          <w:sz w:val="24"/>
          <w:szCs w:val="24"/>
        </w:rPr>
        <w:t xml:space="preserve"> restando il principio di autonomia scolastica, revisione della disciplina degli organi collegiali territoriali della scuola, in modo da definirne competenze e responsabilità, eliminando duplicazioni e sovrapposizione di funzioni, e ridefinendone la relazione rispetto al ruolo, alle competenze e alle responsabilità dei dirigenti scolastici, come attualmente disciplinati.</w:t>
      </w:r>
    </w:p>
    <w:p w14:paraId="656E4321" w14:textId="6836F922" w:rsidR="6FD49596" w:rsidRPr="00F8116E" w:rsidRDefault="20429174"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2. I decreti legislativi in attuazione della delega di cui al comma 1 sono adottati</w:t>
      </w:r>
      <w:r w:rsidR="0097398C">
        <w:rPr>
          <w:rStyle w:val="normaltextrun"/>
          <w:rFonts w:ascii="Times New Roman" w:eastAsia="Times New Roman" w:hAnsi="Times New Roman" w:cs="Times New Roman"/>
          <w:sz w:val="24"/>
          <w:szCs w:val="24"/>
        </w:rPr>
        <w:t xml:space="preserve"> </w:t>
      </w:r>
      <w:r w:rsidR="00F53CE7">
        <w:rPr>
          <w:rStyle w:val="normaltextrun"/>
          <w:rFonts w:ascii="Times New Roman" w:eastAsia="Times New Roman" w:hAnsi="Times New Roman" w:cs="Times New Roman"/>
          <w:sz w:val="24"/>
          <w:szCs w:val="24"/>
        </w:rPr>
        <w:t>ai sensi de</w:t>
      </w:r>
      <w:r w:rsidR="0097398C">
        <w:rPr>
          <w:rStyle w:val="normaltextrun"/>
          <w:rFonts w:ascii="Times New Roman" w:eastAsia="Times New Roman" w:hAnsi="Times New Roman" w:cs="Times New Roman"/>
          <w:sz w:val="24"/>
          <w:szCs w:val="24"/>
        </w:rPr>
        <w:t>ll’articolo 1, comma 3</w:t>
      </w:r>
      <w:r w:rsidR="00B049F1">
        <w:rPr>
          <w:rStyle w:val="normaltextrun"/>
          <w:rFonts w:ascii="Times New Roman" w:eastAsia="Times New Roman" w:hAnsi="Times New Roman" w:cs="Times New Roman"/>
          <w:sz w:val="24"/>
          <w:szCs w:val="24"/>
        </w:rPr>
        <w:t>, anche</w:t>
      </w:r>
      <w:r w:rsidRPr="00F8116E">
        <w:rPr>
          <w:rStyle w:val="normaltextrun"/>
          <w:rFonts w:ascii="Times New Roman" w:eastAsia="Times New Roman" w:hAnsi="Times New Roman" w:cs="Times New Roman"/>
          <w:sz w:val="24"/>
          <w:szCs w:val="24"/>
        </w:rPr>
        <w:t xml:space="preserve"> su proposta </w:t>
      </w:r>
      <w:r w:rsidR="00B049F1">
        <w:rPr>
          <w:rStyle w:val="normaltextrun"/>
          <w:rFonts w:ascii="Times New Roman" w:eastAsia="Times New Roman" w:hAnsi="Times New Roman" w:cs="Times New Roman"/>
          <w:sz w:val="24"/>
          <w:szCs w:val="24"/>
        </w:rPr>
        <w:t xml:space="preserve">del </w:t>
      </w:r>
      <w:r w:rsidR="00EF4284" w:rsidRPr="00F8116E">
        <w:rPr>
          <w:rStyle w:val="normaltextrun"/>
          <w:rFonts w:ascii="Times New Roman" w:eastAsia="Times New Roman" w:hAnsi="Times New Roman" w:cs="Times New Roman"/>
          <w:sz w:val="24"/>
          <w:szCs w:val="24"/>
        </w:rPr>
        <w:t>Ministro dell’istruzione e del merito</w:t>
      </w:r>
      <w:r w:rsidR="00EF4284">
        <w:rPr>
          <w:rFonts w:ascii="Times New Roman" w:eastAsia="Times New Roman" w:hAnsi="Times New Roman" w:cs="Times New Roman"/>
          <w:sz w:val="24"/>
          <w:szCs w:val="24"/>
        </w:rPr>
        <w:t xml:space="preserve">, </w:t>
      </w:r>
      <w:r w:rsidR="00705C8F">
        <w:rPr>
          <w:rStyle w:val="normaltextrun"/>
          <w:rFonts w:ascii="Times New Roman" w:eastAsia="Times New Roman" w:hAnsi="Times New Roman" w:cs="Times New Roman"/>
          <w:sz w:val="24"/>
          <w:szCs w:val="24"/>
        </w:rPr>
        <w:t>di</w:t>
      </w:r>
      <w:r w:rsidRPr="00F8116E">
        <w:rPr>
          <w:rStyle w:val="normaltextrun"/>
          <w:rFonts w:ascii="Times New Roman" w:eastAsia="Times New Roman" w:hAnsi="Times New Roman" w:cs="Times New Roman"/>
          <w:sz w:val="24"/>
          <w:szCs w:val="24"/>
        </w:rPr>
        <w:t xml:space="preserve"> concerto con il Ministro dell’economia e delle finanze e con gli altri Ministri interessati, </w:t>
      </w:r>
      <w:r w:rsidR="00F53CE7">
        <w:rPr>
          <w:rStyle w:val="normaltextrun"/>
          <w:rFonts w:ascii="Times New Roman" w:eastAsia="Times New Roman" w:hAnsi="Times New Roman" w:cs="Times New Roman"/>
          <w:sz w:val="24"/>
          <w:szCs w:val="24"/>
        </w:rPr>
        <w:t>previo parere</w:t>
      </w:r>
      <w:r w:rsidR="00F53CE7" w:rsidRPr="00F8116E">
        <w:rPr>
          <w:rStyle w:val="normaltextrun"/>
          <w:rFonts w:ascii="Times New Roman" w:eastAsia="Times New Roman" w:hAnsi="Times New Roman" w:cs="Times New Roman"/>
          <w:sz w:val="24"/>
          <w:szCs w:val="24"/>
        </w:rPr>
        <w:t xml:space="preserve"> </w:t>
      </w:r>
      <w:r w:rsidR="00F53CE7">
        <w:rPr>
          <w:rStyle w:val="normaltextrun"/>
          <w:rFonts w:ascii="Times New Roman" w:eastAsia="Times New Roman" w:hAnsi="Times New Roman" w:cs="Times New Roman"/>
          <w:sz w:val="24"/>
          <w:szCs w:val="24"/>
        </w:rPr>
        <w:t>del</w:t>
      </w:r>
      <w:r w:rsidRPr="00F8116E">
        <w:rPr>
          <w:rStyle w:val="normaltextrun"/>
          <w:rFonts w:ascii="Times New Roman" w:eastAsia="Times New Roman" w:hAnsi="Times New Roman" w:cs="Times New Roman"/>
          <w:sz w:val="24"/>
          <w:szCs w:val="24"/>
        </w:rPr>
        <w:t xml:space="preserve">la Conferenza permanente per i rapporti tra lo Stato, le </w:t>
      </w:r>
      <w:r w:rsidR="0097398C">
        <w:rPr>
          <w:rStyle w:val="normaltextrun"/>
          <w:rFonts w:ascii="Times New Roman" w:eastAsia="Times New Roman" w:hAnsi="Times New Roman" w:cs="Times New Roman"/>
          <w:sz w:val="24"/>
          <w:szCs w:val="24"/>
        </w:rPr>
        <w:t>r</w:t>
      </w:r>
      <w:r w:rsidRPr="00F8116E">
        <w:rPr>
          <w:rStyle w:val="normaltextrun"/>
          <w:rFonts w:ascii="Times New Roman" w:eastAsia="Times New Roman" w:hAnsi="Times New Roman" w:cs="Times New Roman"/>
          <w:sz w:val="24"/>
          <w:szCs w:val="24"/>
        </w:rPr>
        <w:t xml:space="preserve">egioni e le </w:t>
      </w:r>
      <w:r w:rsidR="0097398C">
        <w:rPr>
          <w:rStyle w:val="normaltextrun"/>
          <w:rFonts w:ascii="Times New Roman" w:eastAsia="Times New Roman" w:hAnsi="Times New Roman" w:cs="Times New Roman"/>
          <w:sz w:val="24"/>
          <w:szCs w:val="24"/>
        </w:rPr>
        <w:t>p</w:t>
      </w:r>
      <w:r w:rsidRPr="00F8116E">
        <w:rPr>
          <w:rStyle w:val="normaltextrun"/>
          <w:rFonts w:ascii="Times New Roman" w:eastAsia="Times New Roman" w:hAnsi="Times New Roman" w:cs="Times New Roman"/>
          <w:sz w:val="24"/>
          <w:szCs w:val="24"/>
        </w:rPr>
        <w:t>rovince autonome di Trento e di Bolzano</w:t>
      </w:r>
      <w:r w:rsidR="2560DFD1" w:rsidRPr="00F8116E">
        <w:rPr>
          <w:rStyle w:val="normaltextrun"/>
          <w:rFonts w:ascii="Times New Roman" w:eastAsia="Times New Roman" w:hAnsi="Times New Roman" w:cs="Times New Roman"/>
          <w:sz w:val="24"/>
          <w:szCs w:val="24"/>
        </w:rPr>
        <w:t>.</w:t>
      </w:r>
      <w:r w:rsidRPr="00F8116E">
        <w:rPr>
          <w:rStyle w:val="normaltextrun"/>
          <w:rFonts w:ascii="Times New Roman" w:eastAsia="Times New Roman" w:hAnsi="Times New Roman" w:cs="Times New Roman"/>
          <w:sz w:val="24"/>
          <w:szCs w:val="24"/>
        </w:rPr>
        <w:t xml:space="preserve"> </w:t>
      </w:r>
    </w:p>
    <w:p w14:paraId="32D46A68" w14:textId="6112D666"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3. Entro ventiquattro mesi dalla data di entrata in vigore di ciascuno dei decreti legislativi di cui al comma 1, nel rispetto dei principi e criteri direttivi ivi indicati, il Governo può adottare, con la procedura indicata al comma 2, uno o più decreti legislativi modificativi, recanti disposizioni integrative o correttive.</w:t>
      </w:r>
    </w:p>
    <w:p w14:paraId="16236787" w14:textId="4C77BDF8" w:rsidR="6FD49596"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4. Con uno o più regolamenti, emanati ai sensi dell'articolo 17, comma 1, della legge 23 agosto 1988, n. 400, le norme regolamentari di esecuzione e di attuazione dei decreti legislativi di cui al comma 1</w:t>
      </w:r>
      <w:r w:rsidR="0097398C">
        <w:rPr>
          <w:rStyle w:val="normaltextrun"/>
          <w:rFonts w:ascii="Times New Roman" w:eastAsia="Times New Roman" w:hAnsi="Times New Roman" w:cs="Times New Roman"/>
          <w:sz w:val="24"/>
          <w:szCs w:val="24"/>
        </w:rPr>
        <w:t xml:space="preserve"> sono riunite in un regolamento unico.</w:t>
      </w:r>
    </w:p>
    <w:p w14:paraId="1E1D341C" w14:textId="75852352" w:rsidR="34C3F700" w:rsidRPr="00F8116E" w:rsidRDefault="6FD49596" w:rsidP="005A617F">
      <w:pPr>
        <w:spacing w:after="0" w:line="240" w:lineRule="auto"/>
        <w:jc w:val="both"/>
        <w:rPr>
          <w:rFonts w:ascii="Times New Roman" w:eastAsia="Times New Roman" w:hAnsi="Times New Roman" w:cs="Times New Roman"/>
          <w:sz w:val="24"/>
          <w:szCs w:val="24"/>
        </w:rPr>
      </w:pPr>
      <w:r w:rsidRPr="00F8116E">
        <w:rPr>
          <w:rStyle w:val="normaltextrun"/>
          <w:rFonts w:ascii="Times New Roman" w:eastAsia="Times New Roman" w:hAnsi="Times New Roman" w:cs="Times New Roman"/>
          <w:sz w:val="24"/>
          <w:szCs w:val="24"/>
        </w:rPr>
        <w:t>5. Con uno o più regolamenti adottati ai sensi dell’articolo 17, comma 3, della legge 23 agosto 1988, n. 400, i regolamenti ministeriali e interministeriali relativi alle materie disciplinate dai decreti legislativi di cui al comma 1</w:t>
      </w:r>
      <w:r w:rsidR="0097398C">
        <w:rPr>
          <w:rStyle w:val="normaltextrun"/>
          <w:rFonts w:ascii="Times New Roman" w:eastAsia="Times New Roman" w:hAnsi="Times New Roman" w:cs="Times New Roman"/>
          <w:sz w:val="24"/>
          <w:szCs w:val="24"/>
        </w:rPr>
        <w:t xml:space="preserve"> sono riunit</w:t>
      </w:r>
      <w:r w:rsidR="00B049F1">
        <w:rPr>
          <w:rStyle w:val="normaltextrun"/>
          <w:rFonts w:ascii="Times New Roman" w:eastAsia="Times New Roman" w:hAnsi="Times New Roman" w:cs="Times New Roman"/>
          <w:sz w:val="24"/>
          <w:szCs w:val="24"/>
        </w:rPr>
        <w:t>i</w:t>
      </w:r>
      <w:r w:rsidR="0097398C">
        <w:rPr>
          <w:rStyle w:val="normaltextrun"/>
          <w:rFonts w:ascii="Times New Roman" w:eastAsia="Times New Roman" w:hAnsi="Times New Roman" w:cs="Times New Roman"/>
          <w:sz w:val="24"/>
          <w:szCs w:val="24"/>
        </w:rPr>
        <w:t xml:space="preserve"> in un regolamento unico.</w:t>
      </w:r>
    </w:p>
    <w:p w14:paraId="588542C9" w14:textId="612AD8BE" w:rsidR="00C700DA" w:rsidRPr="00F8116E" w:rsidRDefault="00C700DA" w:rsidP="005A617F">
      <w:pPr>
        <w:pStyle w:val="PreformattatoHTML"/>
        <w:jc w:val="center"/>
        <w:rPr>
          <w:rFonts w:ascii="Times New Roman" w:hAnsi="Times New Roman" w:cs="Times New Roman"/>
          <w:b/>
          <w:bCs/>
          <w:sz w:val="24"/>
          <w:szCs w:val="24"/>
        </w:rPr>
      </w:pPr>
      <w:r w:rsidRPr="00F8116E">
        <w:rPr>
          <w:rFonts w:ascii="Times New Roman" w:hAnsi="Times New Roman" w:cs="Times New Roman"/>
          <w:b/>
          <w:bCs/>
          <w:sz w:val="24"/>
          <w:szCs w:val="24"/>
        </w:rPr>
        <w:lastRenderedPageBreak/>
        <w:t>ART. 9</w:t>
      </w:r>
    </w:p>
    <w:p w14:paraId="5CFDCFAB" w14:textId="77777777" w:rsidR="00CA73C3" w:rsidRPr="00F8116E" w:rsidRDefault="00CA73C3" w:rsidP="005A617F">
      <w:pPr>
        <w:spacing w:after="0" w:line="240" w:lineRule="auto"/>
        <w:jc w:val="center"/>
        <w:rPr>
          <w:rFonts w:ascii="Times New Roman" w:hAnsi="Times New Roman" w:cs="Times New Roman"/>
          <w:sz w:val="24"/>
          <w:szCs w:val="24"/>
        </w:rPr>
      </w:pPr>
    </w:p>
    <w:p w14:paraId="4A31328E" w14:textId="01647F47" w:rsidR="34C3F700" w:rsidRPr="00F8116E" w:rsidRDefault="35E0930D" w:rsidP="005A617F">
      <w:pPr>
        <w:spacing w:after="0" w:line="240" w:lineRule="auto"/>
        <w:jc w:val="center"/>
        <w:rPr>
          <w:rFonts w:ascii="Times New Roman" w:eastAsia="Times New Roman" w:hAnsi="Times New Roman" w:cs="Times New Roman"/>
          <w:b/>
          <w:bCs/>
          <w:sz w:val="24"/>
          <w:szCs w:val="24"/>
        </w:rPr>
      </w:pPr>
      <w:r w:rsidRPr="00F8116E">
        <w:rPr>
          <w:rFonts w:ascii="Times New Roman" w:eastAsia="Times New Roman" w:hAnsi="Times New Roman" w:cs="Times New Roman"/>
          <w:b/>
          <w:bCs/>
          <w:i/>
          <w:iCs/>
          <w:sz w:val="24"/>
          <w:szCs w:val="24"/>
        </w:rPr>
        <w:t>(Delega al Governo in materia di disabilità)</w:t>
      </w:r>
      <w:r w:rsidRPr="00F8116E">
        <w:rPr>
          <w:rFonts w:ascii="Times New Roman" w:eastAsia="Times New Roman" w:hAnsi="Times New Roman" w:cs="Times New Roman"/>
          <w:b/>
          <w:bCs/>
          <w:sz w:val="24"/>
          <w:szCs w:val="24"/>
        </w:rPr>
        <w:t xml:space="preserve"> </w:t>
      </w:r>
    </w:p>
    <w:p w14:paraId="210F54D7" w14:textId="77777777" w:rsidR="00CA73C3" w:rsidRPr="00F8116E" w:rsidRDefault="00CA73C3" w:rsidP="005A617F">
      <w:pPr>
        <w:spacing w:after="0" w:line="240" w:lineRule="auto"/>
        <w:jc w:val="center"/>
        <w:rPr>
          <w:rFonts w:ascii="Times New Roman" w:hAnsi="Times New Roman" w:cs="Times New Roman"/>
          <w:sz w:val="24"/>
          <w:szCs w:val="24"/>
        </w:rPr>
      </w:pPr>
    </w:p>
    <w:p w14:paraId="7CAF9E71" w14:textId="46FCAB6F" w:rsidR="34C3F700" w:rsidRPr="00F8116E" w:rsidRDefault="35E0930D" w:rsidP="005A617F">
      <w:pPr>
        <w:spacing w:after="0" w:line="240" w:lineRule="auto"/>
        <w:jc w:val="both"/>
        <w:rPr>
          <w:rFonts w:ascii="Times New Roman" w:hAnsi="Times New Roman" w:cs="Times New Roman"/>
          <w:sz w:val="24"/>
          <w:szCs w:val="24"/>
        </w:rPr>
      </w:pPr>
      <w:r w:rsidRPr="00F8116E">
        <w:rPr>
          <w:rFonts w:ascii="Times New Roman" w:eastAsia="Times New Roman" w:hAnsi="Times New Roman" w:cs="Times New Roman"/>
          <w:sz w:val="24"/>
          <w:szCs w:val="24"/>
        </w:rPr>
        <w:t xml:space="preserve">1. </w:t>
      </w:r>
      <w:r w:rsidR="00B038F7">
        <w:rPr>
          <w:rFonts w:ascii="Times New Roman" w:eastAsia="Times New Roman" w:hAnsi="Times New Roman" w:cs="Times New Roman"/>
          <w:sz w:val="24"/>
          <w:szCs w:val="24"/>
        </w:rPr>
        <w:t>Il</w:t>
      </w:r>
      <w:r w:rsidRPr="00F8116E">
        <w:rPr>
          <w:rFonts w:ascii="Times New Roman" w:eastAsia="Times New Roman" w:hAnsi="Times New Roman" w:cs="Times New Roman"/>
          <w:sz w:val="24"/>
          <w:szCs w:val="24"/>
        </w:rPr>
        <w:t xml:space="preserve"> Governo è delegato ad adottare, entro il 31 marzo 2025, uno o più decreti legislativi </w:t>
      </w:r>
      <w:r w:rsidR="007152EC">
        <w:rPr>
          <w:rFonts w:ascii="Times New Roman" w:eastAsia="Times New Roman" w:hAnsi="Times New Roman" w:cs="Times New Roman"/>
          <w:sz w:val="24"/>
          <w:szCs w:val="24"/>
        </w:rPr>
        <w:t xml:space="preserve">per </w:t>
      </w:r>
      <w:r w:rsidRPr="00F8116E">
        <w:rPr>
          <w:rFonts w:ascii="Times New Roman" w:eastAsia="Times New Roman" w:hAnsi="Times New Roman" w:cs="Times New Roman"/>
          <w:sz w:val="24"/>
          <w:szCs w:val="24"/>
        </w:rPr>
        <w:t xml:space="preserve">la semplificazione, </w:t>
      </w:r>
      <w:r w:rsidR="007152EC">
        <w:rPr>
          <w:rFonts w:ascii="Times New Roman" w:eastAsia="Times New Roman" w:hAnsi="Times New Roman" w:cs="Times New Roman"/>
          <w:sz w:val="24"/>
          <w:szCs w:val="24"/>
        </w:rPr>
        <w:t>i</w:t>
      </w:r>
      <w:r w:rsidR="007152EC" w:rsidRPr="00F8116E">
        <w:rPr>
          <w:rFonts w:ascii="Times New Roman" w:eastAsia="Times New Roman" w:hAnsi="Times New Roman" w:cs="Times New Roman"/>
          <w:sz w:val="24"/>
          <w:szCs w:val="24"/>
        </w:rPr>
        <w:t xml:space="preserve">l </w:t>
      </w:r>
      <w:r w:rsidRPr="00F8116E">
        <w:rPr>
          <w:rFonts w:ascii="Times New Roman" w:eastAsia="Times New Roman" w:hAnsi="Times New Roman" w:cs="Times New Roman"/>
          <w:sz w:val="24"/>
          <w:szCs w:val="24"/>
        </w:rPr>
        <w:t xml:space="preserve">riordino e </w:t>
      </w:r>
      <w:r w:rsidR="00C82CD0">
        <w:rPr>
          <w:rFonts w:ascii="Times New Roman" w:eastAsia="Times New Roman" w:hAnsi="Times New Roman" w:cs="Times New Roman"/>
          <w:sz w:val="24"/>
          <w:szCs w:val="24"/>
        </w:rPr>
        <w:t>il riassetto</w:t>
      </w:r>
      <w:r w:rsidRPr="00F8116E">
        <w:rPr>
          <w:rFonts w:ascii="Times New Roman" w:eastAsia="Times New Roman" w:hAnsi="Times New Roman" w:cs="Times New Roman"/>
          <w:sz w:val="24"/>
          <w:szCs w:val="24"/>
        </w:rPr>
        <w:t xml:space="preserve"> delle disposizioni legislative in materia di disabilità, nel rispetto </w:t>
      </w:r>
      <w:r w:rsidR="00B038F7">
        <w:rPr>
          <w:rFonts w:ascii="Times New Roman" w:eastAsia="Times New Roman" w:hAnsi="Times New Roman" w:cs="Times New Roman"/>
          <w:sz w:val="24"/>
          <w:szCs w:val="24"/>
        </w:rPr>
        <w:t>dei princ</w:t>
      </w:r>
      <w:r w:rsidR="00E72A18">
        <w:rPr>
          <w:rFonts w:ascii="Times New Roman" w:eastAsia="Times New Roman" w:hAnsi="Times New Roman" w:cs="Times New Roman"/>
          <w:sz w:val="24"/>
          <w:szCs w:val="24"/>
        </w:rPr>
        <w:t>ì</w:t>
      </w:r>
      <w:r w:rsidR="00B038F7">
        <w:rPr>
          <w:rFonts w:ascii="Times New Roman" w:eastAsia="Times New Roman" w:hAnsi="Times New Roman" w:cs="Times New Roman"/>
          <w:sz w:val="24"/>
          <w:szCs w:val="24"/>
        </w:rPr>
        <w:t xml:space="preserve">pi e criteri direttivi generali di cui all’articolo 2, comma 1, nonché </w:t>
      </w:r>
      <w:r w:rsidRPr="00F8116E">
        <w:rPr>
          <w:rFonts w:ascii="Times New Roman" w:eastAsia="Times New Roman" w:hAnsi="Times New Roman" w:cs="Times New Roman"/>
          <w:sz w:val="24"/>
          <w:szCs w:val="24"/>
        </w:rPr>
        <w:t>dei seguenti princìpi e criteri direttivi</w:t>
      </w:r>
      <w:r w:rsidR="00F17572">
        <w:rPr>
          <w:rFonts w:ascii="Times New Roman" w:eastAsia="Times New Roman" w:hAnsi="Times New Roman" w:cs="Times New Roman"/>
          <w:sz w:val="24"/>
          <w:szCs w:val="24"/>
        </w:rPr>
        <w:t xml:space="preserve"> specifici</w:t>
      </w:r>
      <w:r w:rsidRPr="00F8116E">
        <w:rPr>
          <w:rFonts w:ascii="Times New Roman" w:eastAsia="Times New Roman" w:hAnsi="Times New Roman" w:cs="Times New Roman"/>
          <w:sz w:val="24"/>
          <w:szCs w:val="24"/>
        </w:rPr>
        <w:t xml:space="preserve">:  </w:t>
      </w:r>
    </w:p>
    <w:p w14:paraId="7CB6135B" w14:textId="648CBB1D" w:rsidR="00F17572" w:rsidRPr="00F17572" w:rsidRDefault="35E0930D" w:rsidP="005A617F">
      <w:pPr>
        <w:spacing w:after="0" w:line="240" w:lineRule="auto"/>
        <w:jc w:val="both"/>
        <w:rPr>
          <w:rFonts w:ascii="Times New Roman" w:hAnsi="Times New Roman" w:cs="Times New Roman"/>
          <w:sz w:val="24"/>
          <w:szCs w:val="24"/>
        </w:rPr>
      </w:pPr>
      <w:r w:rsidRPr="00F8116E">
        <w:rPr>
          <w:rFonts w:ascii="Times New Roman" w:eastAsia="Times New Roman" w:hAnsi="Times New Roman" w:cs="Times New Roman"/>
          <w:sz w:val="24"/>
          <w:szCs w:val="24"/>
        </w:rPr>
        <w:t>a)</w:t>
      </w:r>
      <w:r w:rsidR="00603D08">
        <w:rPr>
          <w:rFonts w:ascii="Times New Roman" w:eastAsia="Times New Roman" w:hAnsi="Times New Roman" w:cs="Times New Roman"/>
          <w:sz w:val="24"/>
          <w:szCs w:val="24"/>
        </w:rPr>
        <w:t xml:space="preserve"> </w:t>
      </w:r>
      <w:r w:rsidRPr="00F8116E">
        <w:rPr>
          <w:rFonts w:ascii="Times New Roman" w:eastAsia="Times New Roman" w:hAnsi="Times New Roman" w:cs="Times New Roman"/>
          <w:sz w:val="24"/>
          <w:szCs w:val="24"/>
        </w:rPr>
        <w:t xml:space="preserve">coordinamento tra la definizione e </w:t>
      </w:r>
      <w:r w:rsidRPr="002C1039">
        <w:rPr>
          <w:rFonts w:ascii="Times New Roman" w:eastAsia="Times New Roman" w:hAnsi="Times New Roman" w:cs="Times New Roman"/>
          <w:sz w:val="24"/>
          <w:szCs w:val="24"/>
        </w:rPr>
        <w:t>l’accertamento dell’invalidità e dell’inabilità ai fini previdenziali e quell</w:t>
      </w:r>
      <w:r w:rsidR="00F17572">
        <w:rPr>
          <w:rFonts w:ascii="Times New Roman" w:eastAsia="Times New Roman" w:hAnsi="Times New Roman" w:cs="Times New Roman"/>
          <w:sz w:val="24"/>
          <w:szCs w:val="24"/>
        </w:rPr>
        <w:t>i</w:t>
      </w:r>
      <w:r w:rsidRPr="002C1039">
        <w:rPr>
          <w:rFonts w:ascii="Times New Roman" w:eastAsia="Times New Roman" w:hAnsi="Times New Roman" w:cs="Times New Roman"/>
          <w:sz w:val="24"/>
          <w:szCs w:val="24"/>
        </w:rPr>
        <w:t xml:space="preserve"> per fini assistenziali e previsione di un sistema di agevolazioni lavorative coerente con la nozione di condizione di disabilità, necessità e intensità dei sostegni introdotte dal decreto legislativo;</w:t>
      </w:r>
      <w:r w:rsidRPr="00F8116E">
        <w:rPr>
          <w:rFonts w:ascii="Times New Roman" w:eastAsia="Times New Roman" w:hAnsi="Times New Roman" w:cs="Times New Roman"/>
          <w:sz w:val="24"/>
          <w:szCs w:val="24"/>
        </w:rPr>
        <w:t xml:space="preserve">  </w:t>
      </w:r>
    </w:p>
    <w:p w14:paraId="727CC0B5" w14:textId="49FBA2A4" w:rsidR="34C3F700" w:rsidRPr="00F8116E" w:rsidRDefault="00F156D4" w:rsidP="005A617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b</w:t>
      </w:r>
      <w:r w:rsidR="00F17572">
        <w:rPr>
          <w:rFonts w:ascii="Times New Roman" w:eastAsia="Times New Roman" w:hAnsi="Times New Roman" w:cs="Times New Roman"/>
          <w:sz w:val="24"/>
          <w:szCs w:val="24"/>
        </w:rPr>
        <w:t xml:space="preserve">) </w:t>
      </w:r>
      <w:r w:rsidR="000F46EA">
        <w:rPr>
          <w:rFonts w:ascii="Times New Roman" w:eastAsia="Times New Roman" w:hAnsi="Times New Roman" w:cs="Times New Roman"/>
          <w:sz w:val="24"/>
          <w:szCs w:val="24"/>
        </w:rPr>
        <w:t xml:space="preserve">riordino e </w:t>
      </w:r>
      <w:r w:rsidR="007D1CF8">
        <w:rPr>
          <w:rFonts w:ascii="Times New Roman" w:eastAsia="Times New Roman" w:hAnsi="Times New Roman" w:cs="Times New Roman"/>
          <w:sz w:val="24"/>
          <w:szCs w:val="24"/>
        </w:rPr>
        <w:t xml:space="preserve">semplificazione degli istituti a tutela delle persone fragili, con tendenziale superamento </w:t>
      </w:r>
      <w:r w:rsidR="00820943">
        <w:rPr>
          <w:rFonts w:ascii="Times New Roman" w:eastAsia="Times New Roman" w:hAnsi="Times New Roman" w:cs="Times New Roman"/>
          <w:sz w:val="24"/>
          <w:szCs w:val="24"/>
        </w:rPr>
        <w:t>dell’interdizione e dell’inabilitazione in favore dell’amministrazione di sostegno, e semplificazione degli oneri gravanti sui rappresentanti della persona fragile</w:t>
      </w:r>
      <w:r w:rsidR="00ED6FFC">
        <w:rPr>
          <w:rFonts w:ascii="Times New Roman" w:eastAsia="Times New Roman" w:hAnsi="Times New Roman" w:cs="Times New Roman"/>
          <w:sz w:val="24"/>
          <w:szCs w:val="24"/>
        </w:rPr>
        <w:t xml:space="preserve"> che ne siano al contempo </w:t>
      </w:r>
      <w:r w:rsidR="00ED6FFC" w:rsidRPr="00A232C2">
        <w:rPr>
          <w:rFonts w:ascii="Times New Roman" w:eastAsia="Times New Roman" w:hAnsi="Times New Roman" w:cs="Times New Roman"/>
          <w:i/>
          <w:iCs/>
          <w:sz w:val="24"/>
          <w:szCs w:val="24"/>
        </w:rPr>
        <w:t>caregiver</w:t>
      </w:r>
      <w:r w:rsidR="00ED6FFC">
        <w:rPr>
          <w:rFonts w:ascii="Times New Roman" w:eastAsia="Times New Roman" w:hAnsi="Times New Roman" w:cs="Times New Roman"/>
          <w:sz w:val="24"/>
          <w:szCs w:val="24"/>
        </w:rPr>
        <w:t xml:space="preserve"> familiare, secondo la definizione di cui all’articolo 1, comma 255, della legge 27 dicembre 2017, </w:t>
      </w:r>
      <w:r w:rsidR="00524D63">
        <w:rPr>
          <w:rFonts w:ascii="Times New Roman" w:eastAsia="Times New Roman" w:hAnsi="Times New Roman" w:cs="Times New Roman"/>
          <w:sz w:val="24"/>
          <w:szCs w:val="24"/>
        </w:rPr>
        <w:t xml:space="preserve">n. 205. </w:t>
      </w:r>
    </w:p>
    <w:p w14:paraId="21D04DB4" w14:textId="72B39C26" w:rsidR="34C3F700" w:rsidRPr="00F17572" w:rsidRDefault="35E0930D" w:rsidP="005A617F">
      <w:pPr>
        <w:spacing w:after="0" w:line="240" w:lineRule="auto"/>
        <w:jc w:val="both"/>
        <w:rPr>
          <w:rFonts w:ascii="Times New Roman" w:eastAsia="Times New Roman" w:hAnsi="Times New Roman" w:cs="Times New Roman"/>
          <w:sz w:val="24"/>
          <w:szCs w:val="24"/>
        </w:rPr>
      </w:pPr>
      <w:r w:rsidRPr="162413A8">
        <w:rPr>
          <w:rFonts w:ascii="Times New Roman" w:eastAsia="Times New Roman" w:hAnsi="Times New Roman" w:cs="Times New Roman"/>
          <w:sz w:val="24"/>
          <w:szCs w:val="24"/>
        </w:rPr>
        <w:t xml:space="preserve">2. I decreti legislativi in attuazione della delega di cui al comma 1 sono adottati </w:t>
      </w:r>
      <w:r w:rsidR="007C7B1C">
        <w:rPr>
          <w:rFonts w:ascii="Times New Roman" w:eastAsia="Times New Roman" w:hAnsi="Times New Roman" w:cs="Times New Roman"/>
          <w:sz w:val="24"/>
          <w:szCs w:val="24"/>
        </w:rPr>
        <w:t>ai sensi de</w:t>
      </w:r>
      <w:r w:rsidR="00F17572">
        <w:rPr>
          <w:rFonts w:ascii="Times New Roman" w:eastAsia="Times New Roman" w:hAnsi="Times New Roman" w:cs="Times New Roman"/>
          <w:sz w:val="24"/>
          <w:szCs w:val="24"/>
        </w:rPr>
        <w:t xml:space="preserve">ll’articolo 1, comma 3, </w:t>
      </w:r>
      <w:r w:rsidR="007152EC">
        <w:rPr>
          <w:rFonts w:ascii="Times New Roman" w:eastAsia="Times New Roman" w:hAnsi="Times New Roman" w:cs="Times New Roman"/>
          <w:sz w:val="24"/>
          <w:szCs w:val="24"/>
        </w:rPr>
        <w:t>anche</w:t>
      </w:r>
      <w:r w:rsidR="007152EC" w:rsidRPr="162413A8">
        <w:rPr>
          <w:rFonts w:ascii="Times New Roman" w:eastAsia="Times New Roman" w:hAnsi="Times New Roman" w:cs="Times New Roman"/>
          <w:sz w:val="24"/>
          <w:szCs w:val="24"/>
        </w:rPr>
        <w:t xml:space="preserve"> </w:t>
      </w:r>
      <w:r w:rsidRPr="162413A8">
        <w:rPr>
          <w:rFonts w:ascii="Times New Roman" w:eastAsia="Times New Roman" w:hAnsi="Times New Roman" w:cs="Times New Roman"/>
          <w:sz w:val="24"/>
          <w:szCs w:val="24"/>
        </w:rPr>
        <w:t xml:space="preserve">su proposta del </w:t>
      </w:r>
      <w:r w:rsidR="00F17572" w:rsidRPr="162413A8">
        <w:rPr>
          <w:rFonts w:ascii="Times New Roman" w:eastAsia="Times New Roman" w:hAnsi="Times New Roman" w:cs="Times New Roman"/>
          <w:sz w:val="24"/>
          <w:szCs w:val="24"/>
        </w:rPr>
        <w:t>Ministro per le disabilità</w:t>
      </w:r>
      <w:r w:rsidRPr="162413A8">
        <w:rPr>
          <w:rFonts w:ascii="Times New Roman" w:eastAsia="Times New Roman" w:hAnsi="Times New Roman" w:cs="Times New Roman"/>
          <w:sz w:val="24"/>
          <w:szCs w:val="24"/>
        </w:rPr>
        <w:t xml:space="preserve">, </w:t>
      </w:r>
      <w:r w:rsidR="00085F7F" w:rsidRPr="162413A8">
        <w:rPr>
          <w:rFonts w:ascii="Times New Roman" w:eastAsia="Times New Roman" w:hAnsi="Times New Roman" w:cs="Times New Roman"/>
          <w:sz w:val="24"/>
          <w:szCs w:val="24"/>
        </w:rPr>
        <w:t xml:space="preserve">di concerto </w:t>
      </w:r>
      <w:r w:rsidRPr="162413A8">
        <w:rPr>
          <w:rFonts w:ascii="Times New Roman" w:eastAsia="Times New Roman" w:hAnsi="Times New Roman" w:cs="Times New Roman"/>
          <w:sz w:val="24"/>
          <w:szCs w:val="24"/>
        </w:rPr>
        <w:t xml:space="preserve">con il </w:t>
      </w:r>
      <w:r w:rsidR="00782162" w:rsidRPr="162413A8">
        <w:rPr>
          <w:rFonts w:ascii="Times New Roman" w:eastAsia="Times New Roman" w:hAnsi="Times New Roman" w:cs="Times New Roman"/>
          <w:sz w:val="24"/>
          <w:szCs w:val="24"/>
        </w:rPr>
        <w:t xml:space="preserve">Ministro </w:t>
      </w:r>
      <w:r w:rsidR="003E3624" w:rsidRPr="162413A8">
        <w:rPr>
          <w:rFonts w:ascii="Times New Roman" w:eastAsia="Times New Roman" w:hAnsi="Times New Roman" w:cs="Times New Roman"/>
          <w:sz w:val="24"/>
          <w:szCs w:val="24"/>
        </w:rPr>
        <w:t xml:space="preserve">della </w:t>
      </w:r>
      <w:r w:rsidR="007152EC">
        <w:rPr>
          <w:rFonts w:ascii="Times New Roman" w:eastAsia="Times New Roman" w:hAnsi="Times New Roman" w:cs="Times New Roman"/>
          <w:sz w:val="24"/>
          <w:szCs w:val="24"/>
        </w:rPr>
        <w:t>g</w:t>
      </w:r>
      <w:r w:rsidR="007152EC" w:rsidRPr="162413A8">
        <w:rPr>
          <w:rFonts w:ascii="Times New Roman" w:eastAsia="Times New Roman" w:hAnsi="Times New Roman" w:cs="Times New Roman"/>
          <w:sz w:val="24"/>
          <w:szCs w:val="24"/>
        </w:rPr>
        <w:t>iustizia</w:t>
      </w:r>
      <w:r w:rsidR="003E3624" w:rsidRPr="162413A8">
        <w:rPr>
          <w:rFonts w:ascii="Times New Roman" w:eastAsia="Times New Roman" w:hAnsi="Times New Roman" w:cs="Times New Roman"/>
          <w:sz w:val="24"/>
          <w:szCs w:val="24"/>
        </w:rPr>
        <w:t xml:space="preserve">, </w:t>
      </w:r>
      <w:r w:rsidR="00284655" w:rsidRPr="162413A8">
        <w:rPr>
          <w:rFonts w:ascii="Times New Roman" w:eastAsia="Times New Roman" w:hAnsi="Times New Roman" w:cs="Times New Roman"/>
          <w:sz w:val="24"/>
          <w:szCs w:val="24"/>
        </w:rPr>
        <w:t>il Ministro dell’economia e delle finanze</w:t>
      </w:r>
      <w:r w:rsidR="00F86DBB" w:rsidRPr="162413A8">
        <w:rPr>
          <w:rFonts w:ascii="Times New Roman" w:eastAsia="Times New Roman" w:hAnsi="Times New Roman" w:cs="Times New Roman"/>
          <w:sz w:val="24"/>
          <w:szCs w:val="24"/>
        </w:rPr>
        <w:t xml:space="preserve">, </w:t>
      </w:r>
      <w:r w:rsidR="4D0D1AFB" w:rsidRPr="162413A8">
        <w:rPr>
          <w:rFonts w:ascii="Times New Roman" w:eastAsia="Times New Roman" w:hAnsi="Times New Roman" w:cs="Times New Roman"/>
          <w:sz w:val="24"/>
          <w:szCs w:val="24"/>
        </w:rPr>
        <w:t xml:space="preserve">il Ministro del lavoro e delle politiche sociali, </w:t>
      </w:r>
      <w:r w:rsidR="00CB15F2" w:rsidRPr="162413A8">
        <w:rPr>
          <w:rFonts w:ascii="Times New Roman" w:eastAsia="Times New Roman" w:hAnsi="Times New Roman" w:cs="Times New Roman"/>
          <w:sz w:val="24"/>
          <w:szCs w:val="24"/>
        </w:rPr>
        <w:t xml:space="preserve">il Ministro per la famiglia, la natalità e le </w:t>
      </w:r>
      <w:r w:rsidR="005F14D7" w:rsidRPr="162413A8">
        <w:rPr>
          <w:rFonts w:ascii="Times New Roman" w:eastAsia="Times New Roman" w:hAnsi="Times New Roman" w:cs="Times New Roman"/>
          <w:sz w:val="24"/>
          <w:szCs w:val="24"/>
        </w:rPr>
        <w:t xml:space="preserve">pari opportunità </w:t>
      </w:r>
      <w:r w:rsidRPr="162413A8">
        <w:rPr>
          <w:rFonts w:ascii="Times New Roman" w:eastAsia="Times New Roman" w:hAnsi="Times New Roman" w:cs="Times New Roman"/>
          <w:sz w:val="24"/>
          <w:szCs w:val="24"/>
        </w:rPr>
        <w:t xml:space="preserve">e </w:t>
      </w:r>
      <w:r w:rsidR="00F17572">
        <w:rPr>
          <w:rFonts w:ascii="Times New Roman" w:eastAsia="Times New Roman" w:hAnsi="Times New Roman" w:cs="Times New Roman"/>
          <w:sz w:val="24"/>
          <w:szCs w:val="24"/>
        </w:rPr>
        <w:t xml:space="preserve">con </w:t>
      </w:r>
      <w:r w:rsidRPr="162413A8">
        <w:rPr>
          <w:rFonts w:ascii="Times New Roman" w:eastAsia="Times New Roman" w:hAnsi="Times New Roman" w:cs="Times New Roman"/>
          <w:sz w:val="24"/>
          <w:szCs w:val="24"/>
        </w:rPr>
        <w:t xml:space="preserve">gli altri Ministri interessati. </w:t>
      </w:r>
      <w:r w:rsidR="00F17572">
        <w:rPr>
          <w:rFonts w:ascii="Times New Roman" w:eastAsia="Times New Roman" w:hAnsi="Times New Roman" w:cs="Times New Roman"/>
          <w:sz w:val="24"/>
          <w:szCs w:val="24"/>
        </w:rPr>
        <w:t>Sug</w:t>
      </w:r>
      <w:r w:rsidRPr="162413A8">
        <w:rPr>
          <w:rFonts w:ascii="Times New Roman" w:eastAsia="Times New Roman" w:hAnsi="Times New Roman" w:cs="Times New Roman"/>
          <w:sz w:val="24"/>
          <w:szCs w:val="24"/>
        </w:rPr>
        <w:t>li schemi dei decreti legislativi</w:t>
      </w:r>
      <w:r w:rsidR="00F17572">
        <w:rPr>
          <w:rFonts w:ascii="Times New Roman" w:eastAsia="Times New Roman" w:hAnsi="Times New Roman" w:cs="Times New Roman"/>
          <w:sz w:val="24"/>
          <w:szCs w:val="24"/>
        </w:rPr>
        <w:t xml:space="preserve"> è acquisita l’</w:t>
      </w:r>
      <w:r w:rsidRPr="162413A8">
        <w:rPr>
          <w:rFonts w:ascii="Times New Roman" w:eastAsia="Times New Roman" w:hAnsi="Times New Roman" w:cs="Times New Roman"/>
          <w:sz w:val="24"/>
          <w:szCs w:val="24"/>
        </w:rPr>
        <w:t>intesa in sede di Conferenza unificata di cui all</w:t>
      </w:r>
      <w:r w:rsidR="00A74DA8">
        <w:rPr>
          <w:rFonts w:ascii="Times New Roman" w:eastAsia="Times New Roman" w:hAnsi="Times New Roman" w:cs="Times New Roman"/>
          <w:sz w:val="24"/>
          <w:szCs w:val="24"/>
        </w:rPr>
        <w:t>’</w:t>
      </w:r>
      <w:r w:rsidRPr="162413A8">
        <w:rPr>
          <w:rFonts w:ascii="Times New Roman" w:eastAsia="Times New Roman" w:hAnsi="Times New Roman" w:cs="Times New Roman"/>
          <w:sz w:val="24"/>
          <w:szCs w:val="24"/>
        </w:rPr>
        <w:t>articolo 8 del decreto legislativo 28 agosto 1997, n. 281</w:t>
      </w:r>
      <w:r w:rsidR="00F17572">
        <w:rPr>
          <w:rFonts w:ascii="Times New Roman" w:eastAsia="Times New Roman" w:hAnsi="Times New Roman" w:cs="Times New Roman"/>
          <w:sz w:val="24"/>
          <w:szCs w:val="24"/>
        </w:rPr>
        <w:t xml:space="preserve">. </w:t>
      </w:r>
      <w:r w:rsidRPr="162413A8">
        <w:rPr>
          <w:rFonts w:ascii="Times New Roman" w:eastAsia="Times New Roman" w:hAnsi="Times New Roman" w:cs="Times New Roman"/>
          <w:sz w:val="24"/>
          <w:szCs w:val="24"/>
        </w:rPr>
        <w:t xml:space="preserve">In mancanza dell'intesa nel termine di cui all'articolo 3 del decreto legislativo 28 agosto 1997, n. 281, il Consiglio dei ministri delibera, approvando una relazione, che è trasmessa alle Camere, nella quale sono indicati gli specifici motivi per cui l'intesa non è stata raggiunta. </w:t>
      </w:r>
    </w:p>
    <w:p w14:paraId="5677FF74" w14:textId="1A6BCF41" w:rsidR="34C3F700" w:rsidRPr="00F8116E" w:rsidRDefault="35E0930D" w:rsidP="005A617F">
      <w:pPr>
        <w:spacing w:after="0" w:line="240" w:lineRule="auto"/>
        <w:jc w:val="both"/>
        <w:rPr>
          <w:rFonts w:ascii="Times New Roman" w:hAnsi="Times New Roman" w:cs="Times New Roman"/>
          <w:sz w:val="24"/>
          <w:szCs w:val="24"/>
        </w:rPr>
      </w:pPr>
      <w:r w:rsidRPr="00F8116E">
        <w:rPr>
          <w:rFonts w:ascii="Times New Roman" w:eastAsia="Times New Roman" w:hAnsi="Times New Roman" w:cs="Times New Roman"/>
          <w:sz w:val="24"/>
          <w:szCs w:val="24"/>
        </w:rPr>
        <w:t xml:space="preserve">3. Entro </w:t>
      </w:r>
      <w:r w:rsidR="00A47C35" w:rsidRPr="00F8116E">
        <w:rPr>
          <w:rFonts w:ascii="Times New Roman" w:eastAsia="Times New Roman" w:hAnsi="Times New Roman" w:cs="Times New Roman"/>
          <w:sz w:val="24"/>
          <w:szCs w:val="24"/>
        </w:rPr>
        <w:t>ventiquattro</w:t>
      </w:r>
      <w:r w:rsidRPr="00F8116E">
        <w:rPr>
          <w:rFonts w:ascii="Times New Roman" w:eastAsia="Times New Roman" w:hAnsi="Times New Roman" w:cs="Times New Roman"/>
          <w:sz w:val="24"/>
          <w:szCs w:val="24"/>
        </w:rPr>
        <w:t xml:space="preserve"> mesi dalla data di entrata in vigore di ciascuno dei decreti legislativi di cui al comma 1, nel rispetto dei principi e criteri direttivi ivi indicati, il Governo può adottare, con la procedura indicata al comma 2, uno o più decreti legislativi modificativi, recanti disposizioni integrative o correttive. </w:t>
      </w:r>
    </w:p>
    <w:p w14:paraId="1A229404" w14:textId="6F7A4A60" w:rsidR="34C3F700" w:rsidRDefault="35E0930D" w:rsidP="005A617F">
      <w:pPr>
        <w:spacing w:after="0" w:line="240" w:lineRule="auto"/>
        <w:jc w:val="both"/>
        <w:rPr>
          <w:rFonts w:ascii="Times New Roman" w:eastAsia="Times New Roman" w:hAnsi="Times New Roman" w:cs="Times New Roman"/>
          <w:sz w:val="24"/>
          <w:szCs w:val="24"/>
        </w:rPr>
      </w:pPr>
      <w:r w:rsidRPr="0DB583D6">
        <w:rPr>
          <w:rFonts w:ascii="Times New Roman" w:eastAsia="Times New Roman" w:hAnsi="Times New Roman" w:cs="Times New Roman"/>
          <w:sz w:val="24"/>
          <w:szCs w:val="24"/>
        </w:rPr>
        <w:t xml:space="preserve">4. Il Governo completa il processo di </w:t>
      </w:r>
      <w:r w:rsidR="00E72A18">
        <w:rPr>
          <w:rFonts w:ascii="Times New Roman" w:eastAsia="Times New Roman" w:hAnsi="Times New Roman" w:cs="Times New Roman"/>
          <w:sz w:val="24"/>
          <w:szCs w:val="24"/>
        </w:rPr>
        <w:t xml:space="preserve">semplificazione, riordino e riassetto </w:t>
      </w:r>
      <w:r w:rsidRPr="0DB583D6">
        <w:rPr>
          <w:rFonts w:ascii="Times New Roman" w:eastAsia="Times New Roman" w:hAnsi="Times New Roman" w:cs="Times New Roman"/>
          <w:sz w:val="24"/>
          <w:szCs w:val="24"/>
        </w:rPr>
        <w:t xml:space="preserve">di cui al comma 1 emanando, anche contestualmente ai decreti legislativi di cui al medesimo comma, una raccolta organica delle norme regolamentari </w:t>
      </w:r>
      <w:r w:rsidR="5E9DB42C" w:rsidRPr="0DB583D6">
        <w:rPr>
          <w:rFonts w:ascii="Times New Roman" w:eastAsia="Times New Roman" w:hAnsi="Times New Roman" w:cs="Times New Roman"/>
          <w:sz w:val="24"/>
          <w:szCs w:val="24"/>
        </w:rPr>
        <w:t>disciplinanti</w:t>
      </w:r>
      <w:r w:rsidRPr="0DB583D6">
        <w:rPr>
          <w:rFonts w:ascii="Times New Roman" w:eastAsia="Times New Roman" w:hAnsi="Times New Roman" w:cs="Times New Roman"/>
          <w:sz w:val="24"/>
          <w:szCs w:val="24"/>
        </w:rPr>
        <w:t xml:space="preserve"> la medesima materia, se del caso adeguandole alla nuova disciplina di livello primario anche attraverso specifici interventi di revisione, riordino e semplificazione. </w:t>
      </w:r>
    </w:p>
    <w:p w14:paraId="16F8F6E7" w14:textId="77777777" w:rsidR="00627526" w:rsidRDefault="00627526" w:rsidP="005A617F">
      <w:pPr>
        <w:spacing w:after="0" w:line="240" w:lineRule="auto"/>
        <w:jc w:val="both"/>
        <w:rPr>
          <w:rFonts w:ascii="Times New Roman" w:hAnsi="Times New Roman" w:cs="Times New Roman"/>
          <w:sz w:val="24"/>
          <w:szCs w:val="24"/>
        </w:rPr>
      </w:pPr>
    </w:p>
    <w:p w14:paraId="71445A80" w14:textId="77777777" w:rsidR="000C2FA1" w:rsidRPr="00F8116E" w:rsidRDefault="000C2FA1" w:rsidP="005A617F">
      <w:pPr>
        <w:spacing w:after="0" w:line="240" w:lineRule="auto"/>
        <w:jc w:val="both"/>
        <w:rPr>
          <w:rFonts w:ascii="Times New Roman" w:hAnsi="Times New Roman" w:cs="Times New Roman"/>
          <w:sz w:val="24"/>
          <w:szCs w:val="24"/>
        </w:rPr>
      </w:pPr>
    </w:p>
    <w:p w14:paraId="48F2CBA2" w14:textId="1D318954" w:rsidR="0DB583D6" w:rsidRDefault="0DB583D6" w:rsidP="005A617F">
      <w:pPr>
        <w:spacing w:after="0" w:line="240" w:lineRule="auto"/>
        <w:jc w:val="both"/>
        <w:rPr>
          <w:rFonts w:ascii="Times New Roman" w:eastAsia="Times New Roman" w:hAnsi="Times New Roman" w:cs="Times New Roman"/>
          <w:sz w:val="24"/>
          <w:szCs w:val="24"/>
        </w:rPr>
      </w:pPr>
    </w:p>
    <w:p w14:paraId="5BDEDC8B" w14:textId="25FE7AF1" w:rsidR="34C3F700" w:rsidRDefault="105F0E1B" w:rsidP="005A617F">
      <w:pPr>
        <w:spacing w:after="0" w:line="240" w:lineRule="auto"/>
        <w:jc w:val="center"/>
        <w:rPr>
          <w:rFonts w:ascii="Times New Roman" w:eastAsia="Times New Roman" w:hAnsi="Times New Roman" w:cs="Times New Roman"/>
          <w:b/>
          <w:bCs/>
          <w:sz w:val="24"/>
          <w:szCs w:val="24"/>
        </w:rPr>
      </w:pPr>
      <w:r w:rsidRPr="0DB583D6">
        <w:rPr>
          <w:rFonts w:ascii="Times New Roman" w:eastAsia="Times New Roman" w:hAnsi="Times New Roman" w:cs="Times New Roman"/>
          <w:b/>
          <w:bCs/>
          <w:sz w:val="24"/>
          <w:szCs w:val="24"/>
        </w:rPr>
        <w:t>ART. 10</w:t>
      </w:r>
    </w:p>
    <w:p w14:paraId="64D88852" w14:textId="044774E7" w:rsidR="34C3F700" w:rsidRDefault="105F0E1B" w:rsidP="005A617F">
      <w:pPr>
        <w:spacing w:after="0" w:line="240" w:lineRule="auto"/>
        <w:jc w:val="both"/>
      </w:pPr>
      <w:r w:rsidRPr="0DB583D6">
        <w:rPr>
          <w:rFonts w:ascii="Times New Roman" w:eastAsia="Times New Roman" w:hAnsi="Times New Roman" w:cs="Times New Roman"/>
          <w:sz w:val="24"/>
          <w:szCs w:val="24"/>
        </w:rPr>
        <w:t xml:space="preserve"> </w:t>
      </w:r>
    </w:p>
    <w:p w14:paraId="7A2A06E8" w14:textId="05C0570A" w:rsidR="34C3F700" w:rsidRDefault="105F0E1B" w:rsidP="005A617F">
      <w:pPr>
        <w:spacing w:after="0" w:line="240" w:lineRule="auto"/>
        <w:jc w:val="center"/>
        <w:rPr>
          <w:rFonts w:ascii="Times New Roman" w:eastAsia="Times New Roman" w:hAnsi="Times New Roman" w:cs="Times New Roman"/>
          <w:b/>
          <w:bCs/>
          <w:i/>
          <w:iCs/>
          <w:sz w:val="24"/>
          <w:szCs w:val="24"/>
        </w:rPr>
      </w:pPr>
      <w:r w:rsidRPr="0DB583D6">
        <w:rPr>
          <w:rFonts w:ascii="Times New Roman" w:eastAsia="Times New Roman" w:hAnsi="Times New Roman" w:cs="Times New Roman"/>
          <w:b/>
          <w:bCs/>
          <w:i/>
          <w:iCs/>
          <w:sz w:val="24"/>
          <w:szCs w:val="24"/>
        </w:rPr>
        <w:t>(</w:t>
      </w:r>
      <w:r w:rsidR="007C7B1C">
        <w:rPr>
          <w:rFonts w:ascii="Times New Roman" w:eastAsia="Times New Roman" w:hAnsi="Times New Roman" w:cs="Times New Roman"/>
          <w:b/>
          <w:bCs/>
          <w:i/>
          <w:iCs/>
          <w:sz w:val="24"/>
          <w:szCs w:val="24"/>
        </w:rPr>
        <w:t>Delega al Governo</w:t>
      </w:r>
      <w:r w:rsidRPr="0DB583D6">
        <w:rPr>
          <w:rFonts w:ascii="Times New Roman" w:eastAsia="Times New Roman" w:hAnsi="Times New Roman" w:cs="Times New Roman"/>
          <w:b/>
          <w:bCs/>
          <w:i/>
          <w:iCs/>
          <w:sz w:val="24"/>
          <w:szCs w:val="24"/>
        </w:rPr>
        <w:t xml:space="preserve"> in materia di protezione civile)</w:t>
      </w:r>
    </w:p>
    <w:p w14:paraId="048F4D9B" w14:textId="6850B014" w:rsidR="34C3F700" w:rsidRDefault="105F0E1B" w:rsidP="005A617F">
      <w:pPr>
        <w:spacing w:after="0" w:line="240" w:lineRule="auto"/>
        <w:jc w:val="both"/>
      </w:pPr>
      <w:r w:rsidRPr="0DB583D6">
        <w:rPr>
          <w:rFonts w:ascii="Times New Roman" w:eastAsia="Times New Roman" w:hAnsi="Times New Roman" w:cs="Times New Roman"/>
          <w:sz w:val="24"/>
          <w:szCs w:val="24"/>
        </w:rPr>
        <w:t xml:space="preserve"> </w:t>
      </w:r>
    </w:p>
    <w:p w14:paraId="50062FFA" w14:textId="06724A86" w:rsidR="00C82CD0" w:rsidRDefault="105F0E1B" w:rsidP="005A617F">
      <w:pPr>
        <w:spacing w:after="0" w:line="240" w:lineRule="auto"/>
        <w:jc w:val="both"/>
        <w:rPr>
          <w:rFonts w:ascii="Times New Roman" w:eastAsia="Times New Roman" w:hAnsi="Times New Roman" w:cs="Times New Roman"/>
          <w:sz w:val="24"/>
          <w:szCs w:val="24"/>
        </w:rPr>
      </w:pPr>
      <w:r w:rsidRPr="0DB583D6">
        <w:rPr>
          <w:rFonts w:ascii="Times New Roman" w:eastAsia="Times New Roman" w:hAnsi="Times New Roman" w:cs="Times New Roman"/>
          <w:sz w:val="24"/>
          <w:szCs w:val="24"/>
        </w:rPr>
        <w:t>1. Il Governo è delegato ad adottare, entro dodici mesi dall</w:t>
      </w:r>
      <w:r w:rsidR="00C82CD0">
        <w:rPr>
          <w:rFonts w:ascii="Times New Roman" w:eastAsia="Times New Roman" w:hAnsi="Times New Roman" w:cs="Times New Roman"/>
          <w:sz w:val="24"/>
          <w:szCs w:val="24"/>
        </w:rPr>
        <w:t xml:space="preserve">a data di </w:t>
      </w:r>
      <w:r w:rsidRPr="0DB583D6">
        <w:rPr>
          <w:rFonts w:ascii="Times New Roman" w:eastAsia="Times New Roman" w:hAnsi="Times New Roman" w:cs="Times New Roman"/>
          <w:sz w:val="24"/>
          <w:szCs w:val="24"/>
        </w:rPr>
        <w:t xml:space="preserve">entrata in vigore della presente legge, uno o più decreti legislativi </w:t>
      </w:r>
      <w:r w:rsidR="00C82CD0" w:rsidRPr="00F8116E">
        <w:rPr>
          <w:rStyle w:val="normaltextrun"/>
          <w:rFonts w:ascii="Times New Roman" w:eastAsia="Times New Roman" w:hAnsi="Times New Roman" w:cs="Times New Roman"/>
          <w:sz w:val="24"/>
          <w:szCs w:val="24"/>
        </w:rPr>
        <w:t>per</w:t>
      </w:r>
      <w:r w:rsidR="00AF6828">
        <w:rPr>
          <w:rStyle w:val="normaltextrun"/>
          <w:rFonts w:ascii="Times New Roman" w:eastAsia="Times New Roman" w:hAnsi="Times New Roman" w:cs="Times New Roman"/>
          <w:sz w:val="24"/>
          <w:szCs w:val="24"/>
        </w:rPr>
        <w:t xml:space="preserve"> </w:t>
      </w:r>
      <w:r w:rsidR="00AF6828" w:rsidRPr="00AF6828">
        <w:rPr>
          <w:rStyle w:val="normaltextrun"/>
          <w:rFonts w:ascii="Times New Roman" w:eastAsia="Times New Roman" w:hAnsi="Times New Roman" w:cs="Times New Roman"/>
          <w:sz w:val="24"/>
          <w:szCs w:val="24"/>
        </w:rPr>
        <w:t>l’aggiornamento e l’integrazione</w:t>
      </w:r>
      <w:r w:rsidR="00C82CD0" w:rsidRPr="00F8116E">
        <w:rPr>
          <w:rStyle w:val="normaltextrun"/>
          <w:rFonts w:ascii="Times New Roman" w:eastAsia="Times New Roman" w:hAnsi="Times New Roman" w:cs="Times New Roman"/>
          <w:sz w:val="24"/>
          <w:szCs w:val="24"/>
        </w:rPr>
        <w:t xml:space="preserve"> </w:t>
      </w:r>
      <w:r w:rsidR="00C82CD0" w:rsidRPr="00F8116E">
        <w:rPr>
          <w:rFonts w:ascii="Times New Roman" w:eastAsia="Times New Roman" w:hAnsi="Times New Roman" w:cs="Times New Roman"/>
          <w:sz w:val="24"/>
          <w:szCs w:val="24"/>
        </w:rPr>
        <w:t xml:space="preserve">delle disposizioni legislative </w:t>
      </w:r>
      <w:r w:rsidRPr="0DB583D6">
        <w:rPr>
          <w:rFonts w:ascii="Times New Roman" w:eastAsia="Times New Roman" w:hAnsi="Times New Roman" w:cs="Times New Roman"/>
          <w:sz w:val="24"/>
          <w:szCs w:val="24"/>
        </w:rPr>
        <w:t xml:space="preserve">vigenti che disciplinano il Servizio nazionale della protezione civile e le relative funzioni, in base ai princìpi di leale collaborazione e di sussidiarietà, </w:t>
      </w:r>
      <w:r w:rsidR="00C82CD0">
        <w:rPr>
          <w:rFonts w:ascii="Times New Roman" w:eastAsia="Times New Roman" w:hAnsi="Times New Roman" w:cs="Times New Roman"/>
          <w:sz w:val="24"/>
          <w:szCs w:val="24"/>
        </w:rPr>
        <w:t>nel rispetto dei principi e criteri direttivi generali di cui all’articolo 2, comma 1,</w:t>
      </w:r>
      <w:r w:rsidR="00AF6828">
        <w:rPr>
          <w:rFonts w:ascii="Times New Roman" w:eastAsia="Times New Roman" w:hAnsi="Times New Roman" w:cs="Times New Roman"/>
          <w:sz w:val="24"/>
          <w:szCs w:val="24"/>
        </w:rPr>
        <w:t xml:space="preserve"> lettere b), c), d), e), f) e g),</w:t>
      </w:r>
      <w:r w:rsidR="00C82CD0">
        <w:rPr>
          <w:rFonts w:ascii="Times New Roman" w:eastAsia="Times New Roman" w:hAnsi="Times New Roman" w:cs="Times New Roman"/>
          <w:sz w:val="24"/>
          <w:szCs w:val="24"/>
        </w:rPr>
        <w:t xml:space="preserve"> nonché dei seguenti princ</w:t>
      </w:r>
      <w:r w:rsidR="003D7829">
        <w:rPr>
          <w:rFonts w:ascii="Times New Roman" w:eastAsia="Times New Roman" w:hAnsi="Times New Roman" w:cs="Times New Roman"/>
          <w:sz w:val="24"/>
          <w:szCs w:val="24"/>
        </w:rPr>
        <w:t>ì</w:t>
      </w:r>
      <w:r w:rsidR="00C82CD0">
        <w:rPr>
          <w:rFonts w:ascii="Times New Roman" w:eastAsia="Times New Roman" w:hAnsi="Times New Roman" w:cs="Times New Roman"/>
          <w:sz w:val="24"/>
          <w:szCs w:val="24"/>
        </w:rPr>
        <w:t>pi e criteri direttivi specifici:</w:t>
      </w:r>
    </w:p>
    <w:p w14:paraId="0FFA1EB7" w14:textId="69A1A582" w:rsidR="34C3F700" w:rsidRDefault="105F0E1B" w:rsidP="005A617F">
      <w:pPr>
        <w:spacing w:after="0" w:line="240" w:lineRule="auto"/>
        <w:jc w:val="both"/>
      </w:pPr>
      <w:r w:rsidRPr="0DB583D6">
        <w:rPr>
          <w:rFonts w:ascii="Times New Roman" w:eastAsia="Times New Roman" w:hAnsi="Times New Roman" w:cs="Times New Roman"/>
          <w:sz w:val="24"/>
          <w:szCs w:val="24"/>
        </w:rPr>
        <w:t>a) valorizzazione dei seguenti princ</w:t>
      </w:r>
      <w:r w:rsidR="003D7829">
        <w:rPr>
          <w:rFonts w:ascii="Times New Roman" w:eastAsia="Times New Roman" w:hAnsi="Times New Roman" w:cs="Times New Roman"/>
          <w:sz w:val="24"/>
          <w:szCs w:val="24"/>
        </w:rPr>
        <w:t>ì</w:t>
      </w:r>
      <w:r w:rsidRPr="0DB583D6">
        <w:rPr>
          <w:rFonts w:ascii="Times New Roman" w:eastAsia="Times New Roman" w:hAnsi="Times New Roman" w:cs="Times New Roman"/>
          <w:sz w:val="24"/>
          <w:szCs w:val="24"/>
        </w:rPr>
        <w:t>pi fondanti del Servizio nazionale della protezione civile:</w:t>
      </w:r>
    </w:p>
    <w:p w14:paraId="1E483C30" w14:textId="0261390A"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lastRenderedPageBreak/>
        <w:t>1</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organizzazione di un sistema policentrico che operi a livello centrale, regionale e locale, promuovendo l'esercizio coordinato delle attività fra i diversi livelli di governo secondo il principio di sussidiarietà e garantendo l’unitarietà dell’ordinamento;</w:t>
      </w:r>
    </w:p>
    <w:p w14:paraId="4FE78FCB" w14:textId="387DFD1B"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2</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attribuzione delle funzioni in materia di protezione civile allo Stato, alle regioni, agli enti locali e alle diverse componenti e strutture operative del Servizio nazionale della protezione civile;</w:t>
      </w:r>
    </w:p>
    <w:p w14:paraId="0A7A0022" w14:textId="1032D390"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3</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partecipazione e responsabilità dei cittadini, singoli e associati, anche mediante le formazioni di natura professionale, a tutte le attività di protezione civile, allo scopo di promuovere la resilienza delle comunità, con particolare attenzione alle persone in condizioni di fragilità sociale e con disabilità;</w:t>
      </w:r>
    </w:p>
    <w:p w14:paraId="5262A23B" w14:textId="38EE6083"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4</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promozione del valore morale, civile e sociale del volontariato e sostegno delle organizzazioni di volontariato operanti nello specifico settore, anche attraverso la formazione e l'addestramento dei volontari ad esse appartenenti, favorendone l'integrazione in tutte le attività di protezione civile;</w:t>
      </w:r>
    </w:p>
    <w:p w14:paraId="356A4411" w14:textId="15BA1937"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5</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partecipazione e collaborazione della comunità scientifica alle attività di protezione civile;</w:t>
      </w:r>
    </w:p>
    <w:p w14:paraId="3F9DDCE4" w14:textId="3DE04313" w:rsidR="34C3F700" w:rsidRDefault="105F0E1B" w:rsidP="005A617F">
      <w:pPr>
        <w:spacing w:after="0" w:line="240" w:lineRule="auto"/>
        <w:jc w:val="both"/>
      </w:pPr>
      <w:r w:rsidRPr="0DB583D6">
        <w:rPr>
          <w:rFonts w:ascii="Times New Roman" w:eastAsia="Times New Roman" w:hAnsi="Times New Roman" w:cs="Times New Roman"/>
          <w:sz w:val="24"/>
          <w:szCs w:val="24"/>
        </w:rPr>
        <w:t>b) rafforzamento e ampliamento delle attività di previsione, prevenzione, strutturale e non strutturale, e mitigazione dei rischi connessi ad eventi calamitosi naturali o di origine antropica, fermo restando che non rientrano nell'azione di protezione civile gli interventi per eventi programmati o programmabili in tempo utile che possano determinare criticità organizzative;</w:t>
      </w:r>
    </w:p>
    <w:p w14:paraId="6322246B" w14:textId="29CAFA1D" w:rsidR="00205951" w:rsidRDefault="00C82CD0" w:rsidP="005A6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105F0E1B" w:rsidRPr="0DB583D6">
        <w:rPr>
          <w:rFonts w:ascii="Times New Roman" w:eastAsia="Times New Roman" w:hAnsi="Times New Roman" w:cs="Times New Roman"/>
          <w:sz w:val="24"/>
          <w:szCs w:val="24"/>
        </w:rPr>
        <w:t xml:space="preserve">) </w:t>
      </w:r>
      <w:r w:rsidR="00205951">
        <w:rPr>
          <w:rFonts w:ascii="Times New Roman" w:eastAsia="Times New Roman" w:hAnsi="Times New Roman" w:cs="Times New Roman"/>
          <w:sz w:val="24"/>
          <w:szCs w:val="24"/>
        </w:rPr>
        <w:t>semplificazione e accelerazione dei procedimenti amministrativi di competenza del Servizio nazionale della protezione civile, anche mediante aggiornamento, accorpamento</w:t>
      </w:r>
      <w:r w:rsidR="005A779F">
        <w:rPr>
          <w:rFonts w:ascii="Times New Roman" w:eastAsia="Times New Roman" w:hAnsi="Times New Roman" w:cs="Times New Roman"/>
          <w:sz w:val="24"/>
          <w:szCs w:val="24"/>
        </w:rPr>
        <w:t xml:space="preserve"> o </w:t>
      </w:r>
      <w:r w:rsidR="00205951">
        <w:rPr>
          <w:rFonts w:ascii="Times New Roman" w:eastAsia="Times New Roman" w:hAnsi="Times New Roman" w:cs="Times New Roman"/>
          <w:sz w:val="24"/>
          <w:szCs w:val="24"/>
        </w:rPr>
        <w:t>soppressione</w:t>
      </w:r>
      <w:r w:rsidR="005A779F">
        <w:rPr>
          <w:rFonts w:ascii="Times New Roman" w:eastAsia="Times New Roman" w:hAnsi="Times New Roman" w:cs="Times New Roman"/>
          <w:sz w:val="24"/>
          <w:szCs w:val="24"/>
        </w:rPr>
        <w:t xml:space="preserve"> di adempimenti e formalità ritenuti non più utili, distinguendo tra funzioni di indirizzo politico o di gestione amministrativa;</w:t>
      </w:r>
      <w:r w:rsidR="00205951">
        <w:rPr>
          <w:rFonts w:ascii="Times New Roman" w:eastAsia="Times New Roman" w:hAnsi="Times New Roman" w:cs="Times New Roman"/>
          <w:sz w:val="24"/>
          <w:szCs w:val="24"/>
        </w:rPr>
        <w:t xml:space="preserve"> </w:t>
      </w:r>
    </w:p>
    <w:p w14:paraId="79494D95" w14:textId="51EAECC7" w:rsidR="34C3F700" w:rsidRDefault="00205951" w:rsidP="005A617F">
      <w:pPr>
        <w:spacing w:after="0" w:line="240" w:lineRule="auto"/>
        <w:jc w:val="both"/>
      </w:pPr>
      <w:r>
        <w:rPr>
          <w:rFonts w:ascii="Times New Roman" w:eastAsia="Times New Roman" w:hAnsi="Times New Roman" w:cs="Times New Roman"/>
          <w:sz w:val="24"/>
          <w:szCs w:val="24"/>
        </w:rPr>
        <w:t xml:space="preserve">d) </w:t>
      </w:r>
      <w:r w:rsidR="105F0E1B" w:rsidRPr="0DB583D6">
        <w:rPr>
          <w:rFonts w:ascii="Times New Roman" w:eastAsia="Times New Roman" w:hAnsi="Times New Roman" w:cs="Times New Roman"/>
          <w:sz w:val="24"/>
          <w:szCs w:val="24"/>
        </w:rPr>
        <w:t xml:space="preserve">conservazione in capo all’autorità politica sia delle funzioni di indirizzo politico in qualità di autorità nazionale di protezione civile e titolare delle politiche in materia, nonché di indirizzo e coordinamento del  Servizio  nazionale  della  protezione civile e di unitaria rappresentanza nazionale presso l'Unione europea e gli organismi internazionali in materia di protezione civile, </w:t>
      </w:r>
      <w:r w:rsidR="003D7829">
        <w:rPr>
          <w:rFonts w:ascii="Times New Roman" w:eastAsia="Times New Roman" w:hAnsi="Times New Roman" w:cs="Times New Roman"/>
          <w:sz w:val="24"/>
          <w:szCs w:val="24"/>
        </w:rPr>
        <w:t xml:space="preserve">ferme restando le competenze del Ministero degli affari esteri e della cooperazione internazionale, </w:t>
      </w:r>
      <w:r w:rsidR="105F0E1B" w:rsidRPr="0DB583D6">
        <w:rPr>
          <w:rFonts w:ascii="Times New Roman" w:eastAsia="Times New Roman" w:hAnsi="Times New Roman" w:cs="Times New Roman"/>
          <w:sz w:val="24"/>
          <w:szCs w:val="24"/>
        </w:rPr>
        <w:t>sia del potere di adottare direttive e decreti, di chiedere al Consiglio di Stato di esprimere il parere sui ricorsi straordinari al Presidente della  Repubblica  secondo  quanto previsto dagli articoli 11 e 12 del  decreto del Presidente della Repubblica 24 novembre 1971, n. 1199, nonché di determinare le politiche di protezione civile per la promozione e il coordinamento delle attività delle amministrazioni dello Stato, centrali e periferiche, delle regioni, delle città metropolitane, delle province, dei comuni, degli enti pubblici nazionali e territoriali e di ogni altra istituzione e organizzazione pubblica o privata presente sul territorio nazionale;</w:t>
      </w:r>
    </w:p>
    <w:p w14:paraId="4CDC8F65" w14:textId="3C8A70D3" w:rsidR="34C3F700" w:rsidRDefault="00205951" w:rsidP="005A617F">
      <w:pPr>
        <w:spacing w:after="0" w:line="240" w:lineRule="auto"/>
        <w:jc w:val="both"/>
      </w:pPr>
      <w:r>
        <w:rPr>
          <w:rFonts w:ascii="Times New Roman" w:eastAsia="Times New Roman" w:hAnsi="Times New Roman" w:cs="Times New Roman"/>
          <w:sz w:val="24"/>
          <w:szCs w:val="24"/>
        </w:rPr>
        <w:t>e</w:t>
      </w:r>
      <w:r w:rsidR="105F0E1B" w:rsidRPr="0DB583D6">
        <w:rPr>
          <w:rFonts w:ascii="Times New Roman" w:eastAsia="Times New Roman" w:hAnsi="Times New Roman" w:cs="Times New Roman"/>
          <w:sz w:val="24"/>
          <w:szCs w:val="24"/>
        </w:rPr>
        <w:t xml:space="preserve">) revisione del perimetro d’intervento del Servizio nazionale della protezione civile sulla base della valutazione della straordinarietà dell’impatto dei relativi eventi;  </w:t>
      </w:r>
    </w:p>
    <w:p w14:paraId="305FB8CE" w14:textId="26172306" w:rsidR="34C3F700" w:rsidRDefault="00205951" w:rsidP="005A617F">
      <w:pPr>
        <w:spacing w:after="0" w:line="240" w:lineRule="auto"/>
        <w:jc w:val="both"/>
      </w:pPr>
      <w:r>
        <w:rPr>
          <w:rFonts w:ascii="Times New Roman" w:eastAsia="Times New Roman" w:hAnsi="Times New Roman" w:cs="Times New Roman"/>
          <w:sz w:val="24"/>
          <w:szCs w:val="24"/>
        </w:rPr>
        <w:t>f</w:t>
      </w:r>
      <w:r w:rsidR="105F0E1B" w:rsidRPr="0DB583D6">
        <w:rPr>
          <w:rFonts w:ascii="Times New Roman" w:eastAsia="Times New Roman" w:hAnsi="Times New Roman" w:cs="Times New Roman"/>
          <w:sz w:val="24"/>
          <w:szCs w:val="24"/>
        </w:rPr>
        <w:t xml:space="preserve">) rafforzamento della capacità di intervento del Servizio nazionale della protezione civile in caso di emergenze di rilievo nazionale, mediante revisione e semplificazione delle disposizioni contenute negli articoli 24 e 25 del Codice della protezione civile di cui al decreto legislativo 2 gennaio 2018, n. 1, allo scopo di favorire la più rapida ripresa delle condizioni di vita e di lavoro nei territori interessati, anche mediante l’accelerazione degli interventi strutturali e delle misure di sostegno a favore dei soggetti danneggiati; </w:t>
      </w:r>
    </w:p>
    <w:p w14:paraId="0795FD5A" w14:textId="60A764E2" w:rsidR="34C3F700" w:rsidRDefault="00205951" w:rsidP="005A617F">
      <w:pPr>
        <w:spacing w:after="0" w:line="240" w:lineRule="auto"/>
        <w:jc w:val="both"/>
      </w:pPr>
      <w:r>
        <w:rPr>
          <w:rFonts w:ascii="Times New Roman" w:eastAsia="Times New Roman" w:hAnsi="Times New Roman" w:cs="Times New Roman"/>
          <w:sz w:val="24"/>
          <w:szCs w:val="24"/>
        </w:rPr>
        <w:t>g</w:t>
      </w:r>
      <w:r w:rsidR="105F0E1B" w:rsidRPr="0DB583D6">
        <w:rPr>
          <w:rFonts w:ascii="Times New Roman" w:eastAsia="Times New Roman" w:hAnsi="Times New Roman" w:cs="Times New Roman"/>
          <w:sz w:val="24"/>
          <w:szCs w:val="24"/>
        </w:rPr>
        <w:t>) potenziamento della capacità di mutuo sostegno tra gli enti locali in occasione di situazioni di emergenza di rilievo nazionale, anche mediante l’istituzione di un apposito fondo per il concorso alla copertura dei relativi costi operativi;</w:t>
      </w:r>
    </w:p>
    <w:p w14:paraId="0786A5FD" w14:textId="10D62BCA" w:rsidR="34C3F700" w:rsidRDefault="00205951" w:rsidP="005A617F">
      <w:pPr>
        <w:spacing w:after="0" w:line="240" w:lineRule="auto"/>
        <w:jc w:val="both"/>
      </w:pPr>
      <w:r>
        <w:rPr>
          <w:rFonts w:ascii="Times New Roman" w:eastAsia="Times New Roman" w:hAnsi="Times New Roman" w:cs="Times New Roman"/>
          <w:sz w:val="24"/>
          <w:szCs w:val="24"/>
        </w:rPr>
        <w:t>h</w:t>
      </w:r>
      <w:r w:rsidR="105F0E1B" w:rsidRPr="0DB583D6">
        <w:rPr>
          <w:rFonts w:ascii="Times New Roman" w:eastAsia="Times New Roman" w:hAnsi="Times New Roman" w:cs="Times New Roman"/>
          <w:sz w:val="24"/>
          <w:szCs w:val="24"/>
        </w:rPr>
        <w:t xml:space="preserve">) rafforzamento della capacità di intervento del Volontariato organizzato alle attività di protezione civile, anche mediante la semplificazione degli adempimenti previsti dagli strumenti amministrativi e gestionali esistenti, l’introduzione di nuove e specifiche modalità di sostegno, la valorizzazione del servizio civile universale nel settore di intervento della protezione civile e la semplificazione delle forme di coordinamento con la disciplina </w:t>
      </w:r>
      <w:r w:rsidR="6EBE85E7" w:rsidRPr="0DB583D6">
        <w:rPr>
          <w:rFonts w:ascii="Times New Roman" w:eastAsia="Times New Roman" w:hAnsi="Times New Roman" w:cs="Times New Roman"/>
          <w:sz w:val="24"/>
          <w:szCs w:val="24"/>
        </w:rPr>
        <w:t>vigente in</w:t>
      </w:r>
      <w:r w:rsidR="105F0E1B" w:rsidRPr="0DB583D6">
        <w:rPr>
          <w:rFonts w:ascii="Times New Roman" w:eastAsia="Times New Roman" w:hAnsi="Times New Roman" w:cs="Times New Roman"/>
          <w:sz w:val="24"/>
          <w:szCs w:val="24"/>
        </w:rPr>
        <w:t xml:space="preserve"> materia di terzo settore; </w:t>
      </w:r>
    </w:p>
    <w:p w14:paraId="370E4642" w14:textId="035A9743" w:rsidR="34C3F700" w:rsidRDefault="00205951" w:rsidP="005A617F">
      <w:pPr>
        <w:spacing w:after="0" w:line="240" w:lineRule="auto"/>
        <w:jc w:val="both"/>
      </w:pPr>
      <w:r>
        <w:rPr>
          <w:rFonts w:ascii="Times New Roman" w:eastAsia="Times New Roman" w:hAnsi="Times New Roman" w:cs="Times New Roman"/>
          <w:sz w:val="24"/>
          <w:szCs w:val="24"/>
        </w:rPr>
        <w:lastRenderedPageBreak/>
        <w:t>i</w:t>
      </w:r>
      <w:r w:rsidR="105F0E1B" w:rsidRPr="0DB583D6">
        <w:rPr>
          <w:rFonts w:ascii="Times New Roman" w:eastAsia="Times New Roman" w:hAnsi="Times New Roman" w:cs="Times New Roman"/>
          <w:sz w:val="24"/>
          <w:szCs w:val="24"/>
        </w:rPr>
        <w:t xml:space="preserve">) rafforzamento della capacità di concorso alle attività di protezione civile da parte delle professioni tecniche e degli ordini professionali, nella qualità di soggetti concorrenti al Servizio nazionale della protezione civile, mediante definizione di modalità semplificate e specifiche finalizzate a rendere tempestivo ed effettivo tale concorso in occasione di situazioni di emergenza di rilievo nazionale; </w:t>
      </w:r>
    </w:p>
    <w:p w14:paraId="79490302" w14:textId="4569A5A1" w:rsidR="34C3F700" w:rsidRDefault="00205951" w:rsidP="005A6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105F0E1B" w:rsidRPr="4E4B2314">
        <w:rPr>
          <w:rFonts w:ascii="Times New Roman" w:eastAsia="Times New Roman" w:hAnsi="Times New Roman" w:cs="Times New Roman"/>
          <w:sz w:val="24"/>
          <w:szCs w:val="24"/>
        </w:rPr>
        <w:t xml:space="preserve">) </w:t>
      </w:r>
      <w:r w:rsidR="33311C74" w:rsidRPr="4E4B2314">
        <w:rPr>
          <w:rFonts w:ascii="Times New Roman" w:eastAsia="Times New Roman" w:hAnsi="Times New Roman" w:cs="Times New Roman"/>
          <w:sz w:val="24"/>
          <w:szCs w:val="24"/>
        </w:rPr>
        <w:t xml:space="preserve">previsione di disposizioni che individuino, a regime, anche sulla base di apposite norme speciali, specifiche modalità di intervento del Servizio nazionale della protezione civile per consentire l'effettività delle relative misure e stabilirne l'efficacia limitata alla durata della situazione di emergenza, in ragione della gravità dell'evento calamitoso; previsione, a tali fini, di trasparenti procedure di verifica successiva in relazione a singole fattispecie connesse a particolari esigenze, ivi comprese quelle riguardanti la gestione dei rifiuti, delle macerie, dei materiali vegetali e delle rocce e terre da scavo prodotti in condizioni di emergenza, la gestione degli interventi a tutela del paesaggio e del patrimonio artistico e culturale, la realizzazione di strutture temporanee ad uso abitativo, economico-produttivo e finalizzate allo svolgimento di servizi e funzioni pubbliche e ad attività socio sculturali per l’intera durata della situazione emergenziale e la gestione dei dati personali, nel rispetto dei principi generali dell'ordinamento giuridico; </w:t>
      </w:r>
    </w:p>
    <w:p w14:paraId="01EBB7BC" w14:textId="0103E57D" w:rsidR="34C3F700" w:rsidRDefault="00205951" w:rsidP="005A617F">
      <w:pPr>
        <w:spacing w:after="0" w:line="240" w:lineRule="auto"/>
        <w:jc w:val="both"/>
      </w:pPr>
      <w:r>
        <w:rPr>
          <w:rFonts w:ascii="Times New Roman" w:eastAsia="Times New Roman" w:hAnsi="Times New Roman" w:cs="Times New Roman"/>
          <w:sz w:val="24"/>
          <w:szCs w:val="24"/>
        </w:rPr>
        <w:t>m</w:t>
      </w:r>
      <w:r w:rsidR="105F0E1B" w:rsidRPr="4E4B2314">
        <w:rPr>
          <w:rFonts w:ascii="Times New Roman" w:eastAsia="Times New Roman" w:hAnsi="Times New Roman" w:cs="Times New Roman"/>
          <w:sz w:val="24"/>
          <w:szCs w:val="24"/>
        </w:rPr>
        <w:t xml:space="preserve">) definizione del ruolo e delle responsabilità del sistema e degli operatori di protezione civile e relative, specifiche funzioni e professionalità, anche con riferimento alle attività di gestione dei sistemi di allarme pubblico e di allertamento, di presidio delle sale operative e della rete dei centri funzionali ed alla relativa disciplina e regolamentazione, che tenga conto: </w:t>
      </w:r>
    </w:p>
    <w:p w14:paraId="79A1390A" w14:textId="5EF82CE6"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1</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della soglia di incertezza scientifica e del contesto d’urgenza nei quali vengono effettuate le valutazioni e adottate le decisioni; </w:t>
      </w:r>
    </w:p>
    <w:p w14:paraId="350DD444" w14:textId="24DD125C"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2</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dei princ</w:t>
      </w:r>
      <w:r w:rsidR="003D7829">
        <w:rPr>
          <w:rFonts w:ascii="Times New Roman" w:eastAsia="Times New Roman" w:hAnsi="Times New Roman" w:cs="Times New Roman"/>
          <w:sz w:val="24"/>
          <w:szCs w:val="24"/>
        </w:rPr>
        <w:t>ì</w:t>
      </w:r>
      <w:r w:rsidRPr="0DB583D6">
        <w:rPr>
          <w:rFonts w:ascii="Times New Roman" w:eastAsia="Times New Roman" w:hAnsi="Times New Roman" w:cs="Times New Roman"/>
          <w:sz w:val="24"/>
          <w:szCs w:val="24"/>
        </w:rPr>
        <w:t xml:space="preserve">pi della ‘giusta cultura’ in base ai quali le componenti e strutture operative del Servizio </w:t>
      </w:r>
      <w:r w:rsidR="002D5826">
        <w:rPr>
          <w:rFonts w:ascii="Times New Roman" w:eastAsia="Times New Roman" w:hAnsi="Times New Roman" w:cs="Times New Roman"/>
          <w:sz w:val="24"/>
          <w:szCs w:val="24"/>
        </w:rPr>
        <w:t>n</w:t>
      </w:r>
      <w:r w:rsidR="002D5826" w:rsidRPr="0DB583D6">
        <w:rPr>
          <w:rFonts w:ascii="Times New Roman" w:eastAsia="Times New Roman" w:hAnsi="Times New Roman" w:cs="Times New Roman"/>
          <w:sz w:val="24"/>
          <w:szCs w:val="24"/>
        </w:rPr>
        <w:t xml:space="preserve">azionale </w:t>
      </w:r>
      <w:r w:rsidRPr="0DB583D6">
        <w:rPr>
          <w:rFonts w:ascii="Times New Roman" w:eastAsia="Times New Roman" w:hAnsi="Times New Roman" w:cs="Times New Roman"/>
          <w:sz w:val="24"/>
          <w:szCs w:val="24"/>
        </w:rPr>
        <w:t xml:space="preserve">favoriscono la raccolta e lo scambio delle informazioni relative agli eventi ed alle attività di protezione civile per utilizzarle ai fini della migliore organizzazione, gestione del rischio ed analisi delle tendenze, anche mediante l’adozione di raccomandazioni o azioni in materia; </w:t>
      </w:r>
    </w:p>
    <w:p w14:paraId="36141276" w14:textId="50160FED"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3</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coinvolgimento, in sede di accertamento dei fatti e di valutazione delle responsabilità, delle componenti tecnico-scientifiche del Servizio </w:t>
      </w:r>
      <w:r w:rsidR="002D5826">
        <w:rPr>
          <w:rFonts w:ascii="Times New Roman" w:eastAsia="Times New Roman" w:hAnsi="Times New Roman" w:cs="Times New Roman"/>
          <w:sz w:val="24"/>
          <w:szCs w:val="24"/>
        </w:rPr>
        <w:t>n</w:t>
      </w:r>
      <w:r w:rsidR="002D5826" w:rsidRPr="0DB583D6">
        <w:rPr>
          <w:rFonts w:ascii="Times New Roman" w:eastAsia="Times New Roman" w:hAnsi="Times New Roman" w:cs="Times New Roman"/>
          <w:sz w:val="24"/>
          <w:szCs w:val="24"/>
        </w:rPr>
        <w:t>azionale</w:t>
      </w:r>
      <w:r w:rsidRPr="0DB583D6">
        <w:rPr>
          <w:rFonts w:ascii="Times New Roman" w:eastAsia="Times New Roman" w:hAnsi="Times New Roman" w:cs="Times New Roman"/>
          <w:sz w:val="24"/>
          <w:szCs w:val="24"/>
        </w:rPr>
        <w:t xml:space="preserve">; </w:t>
      </w:r>
    </w:p>
    <w:p w14:paraId="3E300199" w14:textId="00A65E42"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4</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dell’esigenza di graduare la colpa in relazione al fatto che l’operatore abbia o meno contribuito a originare il rischio specifico; </w:t>
      </w:r>
    </w:p>
    <w:p w14:paraId="31072248" w14:textId="41E01E0D"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5</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dell’esistenza e osservanza di protocolli o linee guida di settore, così che l’operatore che si attiene ad essi non risponde per colpa lieve;</w:t>
      </w:r>
    </w:p>
    <w:p w14:paraId="396E5CE0" w14:textId="42B2AA83" w:rsidR="34C3F700" w:rsidRDefault="105F0E1B" w:rsidP="005A617F">
      <w:pPr>
        <w:spacing w:after="0" w:line="240" w:lineRule="auto"/>
        <w:ind w:left="284"/>
        <w:jc w:val="both"/>
      </w:pPr>
      <w:r w:rsidRPr="0DB583D6">
        <w:rPr>
          <w:rFonts w:ascii="Times New Roman" w:eastAsia="Times New Roman" w:hAnsi="Times New Roman" w:cs="Times New Roman"/>
          <w:sz w:val="24"/>
          <w:szCs w:val="24"/>
        </w:rPr>
        <w:t>6</w:t>
      </w:r>
      <w:r w:rsidR="00C82CD0">
        <w:rPr>
          <w:rFonts w:ascii="Times New Roman" w:eastAsia="Times New Roman" w:hAnsi="Times New Roman" w:cs="Times New Roman"/>
          <w:sz w:val="24"/>
          <w:szCs w:val="24"/>
        </w:rPr>
        <w:t>)</w:t>
      </w:r>
      <w:r w:rsidRPr="0DB583D6">
        <w:rPr>
          <w:rFonts w:ascii="Times New Roman" w:eastAsia="Times New Roman" w:hAnsi="Times New Roman" w:cs="Times New Roman"/>
          <w:sz w:val="24"/>
          <w:szCs w:val="24"/>
        </w:rPr>
        <w:t xml:space="preserve"> della previsione di fattispecie di estinzione del reato mediante l’adempimento di prescrizioni obbligatorie emanate dall’autorità di vigilanza per le contravvenzioni contestate all’operatore nell’esercizio delle funzioni</w:t>
      </w:r>
      <w:r w:rsidR="00C82CD0">
        <w:rPr>
          <w:rFonts w:ascii="Times New Roman" w:eastAsia="Times New Roman" w:hAnsi="Times New Roman" w:cs="Times New Roman"/>
          <w:sz w:val="24"/>
          <w:szCs w:val="24"/>
        </w:rPr>
        <w:t>;</w:t>
      </w:r>
    </w:p>
    <w:p w14:paraId="64DA1C09" w14:textId="796DD7A4" w:rsidR="34C3F700" w:rsidRDefault="00205951" w:rsidP="005A617F">
      <w:pPr>
        <w:spacing w:after="0" w:line="240" w:lineRule="auto"/>
        <w:jc w:val="both"/>
      </w:pPr>
      <w:r>
        <w:rPr>
          <w:rFonts w:ascii="Times New Roman" w:eastAsia="Times New Roman" w:hAnsi="Times New Roman" w:cs="Times New Roman"/>
          <w:sz w:val="24"/>
          <w:szCs w:val="24"/>
        </w:rPr>
        <w:t>n</w:t>
      </w:r>
      <w:r w:rsidR="105F0E1B" w:rsidRPr="4E4B2314">
        <w:rPr>
          <w:rFonts w:ascii="Times New Roman" w:eastAsia="Times New Roman" w:hAnsi="Times New Roman" w:cs="Times New Roman"/>
          <w:sz w:val="24"/>
          <w:szCs w:val="24"/>
        </w:rPr>
        <w:t>) verifica del rispetto dei principi contenuti nelle direttive dell'Unione europea in materia;</w:t>
      </w:r>
    </w:p>
    <w:p w14:paraId="1A50F3B7" w14:textId="05F69D53" w:rsidR="34C3F700" w:rsidRDefault="00205951" w:rsidP="005A617F">
      <w:pPr>
        <w:spacing w:after="0" w:line="240" w:lineRule="auto"/>
        <w:jc w:val="both"/>
      </w:pPr>
      <w:r>
        <w:rPr>
          <w:rFonts w:ascii="Times New Roman" w:eastAsia="Times New Roman" w:hAnsi="Times New Roman" w:cs="Times New Roman"/>
          <w:sz w:val="24"/>
          <w:szCs w:val="24"/>
        </w:rPr>
        <w:t>o</w:t>
      </w:r>
      <w:r w:rsidR="105F0E1B" w:rsidRPr="4E4B2314">
        <w:rPr>
          <w:rFonts w:ascii="Times New Roman" w:eastAsia="Times New Roman" w:hAnsi="Times New Roman" w:cs="Times New Roman"/>
          <w:sz w:val="24"/>
          <w:szCs w:val="24"/>
        </w:rPr>
        <w:t>) adeguamento alla giurisprudenza della Corte costituzionale e delle giurisdizioni superiori, interne e sovranazionali</w:t>
      </w:r>
      <w:r w:rsidR="00C82CD0">
        <w:rPr>
          <w:rFonts w:ascii="Times New Roman" w:eastAsia="Times New Roman" w:hAnsi="Times New Roman" w:cs="Times New Roman"/>
          <w:sz w:val="24"/>
          <w:szCs w:val="24"/>
        </w:rPr>
        <w:t>.</w:t>
      </w:r>
    </w:p>
    <w:p w14:paraId="7930FF1E" w14:textId="14B4CF20" w:rsidR="34C3F700" w:rsidRDefault="00C82CD0" w:rsidP="005A6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105F0E1B" w:rsidRPr="7C72486D">
        <w:rPr>
          <w:rFonts w:ascii="Times New Roman" w:eastAsia="Times New Roman" w:hAnsi="Times New Roman" w:cs="Times New Roman"/>
          <w:sz w:val="24"/>
          <w:szCs w:val="24"/>
        </w:rPr>
        <w:t xml:space="preserve">. I decreti legislativi in attuazione della delega di cui al comma 1 sono adottati </w:t>
      </w:r>
      <w:r w:rsidR="002D5826">
        <w:rPr>
          <w:rFonts w:ascii="Times New Roman" w:eastAsia="Times New Roman" w:hAnsi="Times New Roman" w:cs="Times New Roman"/>
          <w:sz w:val="24"/>
          <w:szCs w:val="24"/>
        </w:rPr>
        <w:t>ai sensi de</w:t>
      </w:r>
      <w:r>
        <w:rPr>
          <w:rFonts w:ascii="Times New Roman" w:eastAsia="Times New Roman" w:hAnsi="Times New Roman" w:cs="Times New Roman"/>
          <w:sz w:val="24"/>
          <w:szCs w:val="24"/>
        </w:rPr>
        <w:t xml:space="preserve">ll’articolo 1, comma 3, anche </w:t>
      </w:r>
      <w:r w:rsidR="105F0E1B" w:rsidRPr="7C72486D">
        <w:rPr>
          <w:rFonts w:ascii="Times New Roman" w:eastAsia="Times New Roman" w:hAnsi="Times New Roman" w:cs="Times New Roman"/>
          <w:sz w:val="24"/>
          <w:szCs w:val="24"/>
        </w:rPr>
        <w:t xml:space="preserve">su proposta del Ministro per la protezione civile e le politiche del mare, di concerto con il Ministro dell’economia e delle finanze e con gli altri Ministri interessati, previa intesa da sancire in sede di Conferenza unifica ai sensi dell’articolo 3 del decreto legislativo 28 agosto 1997, n. 281. </w:t>
      </w:r>
    </w:p>
    <w:p w14:paraId="2BF7E58B" w14:textId="77777777" w:rsidR="00C82CD0" w:rsidRDefault="00C82CD0" w:rsidP="005A617F">
      <w:pPr>
        <w:spacing w:after="0" w:line="240" w:lineRule="auto"/>
        <w:jc w:val="both"/>
      </w:pPr>
    </w:p>
    <w:p w14:paraId="0D80F565" w14:textId="3DD9DC7E" w:rsidR="34C3F700" w:rsidRDefault="105F0E1B" w:rsidP="005A617F">
      <w:pPr>
        <w:spacing w:after="0" w:line="240" w:lineRule="auto"/>
        <w:jc w:val="both"/>
        <w:rPr>
          <w:rFonts w:ascii="Times New Roman" w:eastAsia="Times New Roman" w:hAnsi="Times New Roman" w:cs="Times New Roman"/>
          <w:sz w:val="24"/>
          <w:szCs w:val="24"/>
        </w:rPr>
      </w:pPr>
      <w:r w:rsidRPr="0DB583D6">
        <w:rPr>
          <w:rFonts w:ascii="Times New Roman" w:eastAsia="Times New Roman" w:hAnsi="Times New Roman" w:cs="Times New Roman"/>
          <w:sz w:val="24"/>
          <w:szCs w:val="24"/>
        </w:rPr>
        <w:t xml:space="preserve"> </w:t>
      </w:r>
    </w:p>
    <w:p w14:paraId="5FFFB462" w14:textId="77777777" w:rsidR="00DD062B" w:rsidRDefault="00DD062B" w:rsidP="005A617F">
      <w:pPr>
        <w:spacing w:after="0" w:line="240" w:lineRule="auto"/>
        <w:jc w:val="both"/>
        <w:rPr>
          <w:rFonts w:ascii="Times New Roman" w:eastAsia="Times New Roman" w:hAnsi="Times New Roman" w:cs="Times New Roman"/>
          <w:sz w:val="24"/>
          <w:szCs w:val="24"/>
        </w:rPr>
      </w:pPr>
    </w:p>
    <w:p w14:paraId="008C9DAA" w14:textId="77777777" w:rsidR="00DD062B" w:rsidRDefault="00DD062B" w:rsidP="005A617F">
      <w:pPr>
        <w:spacing w:after="0" w:line="240" w:lineRule="auto"/>
        <w:jc w:val="both"/>
        <w:rPr>
          <w:rFonts w:ascii="Times New Roman" w:eastAsia="Times New Roman" w:hAnsi="Times New Roman" w:cs="Times New Roman"/>
          <w:sz w:val="24"/>
          <w:szCs w:val="24"/>
        </w:rPr>
      </w:pPr>
    </w:p>
    <w:p w14:paraId="021B02AF" w14:textId="77777777" w:rsidR="00DD062B" w:rsidRDefault="00DD062B" w:rsidP="005A617F">
      <w:pPr>
        <w:spacing w:after="0" w:line="240" w:lineRule="auto"/>
        <w:jc w:val="both"/>
        <w:rPr>
          <w:rFonts w:ascii="Times New Roman" w:eastAsia="Times New Roman" w:hAnsi="Times New Roman" w:cs="Times New Roman"/>
          <w:sz w:val="24"/>
          <w:szCs w:val="24"/>
        </w:rPr>
      </w:pPr>
    </w:p>
    <w:p w14:paraId="548405AB" w14:textId="77777777" w:rsidR="00DD062B" w:rsidRDefault="00DD062B" w:rsidP="005A617F">
      <w:pPr>
        <w:spacing w:after="0" w:line="240" w:lineRule="auto"/>
        <w:jc w:val="both"/>
        <w:rPr>
          <w:rFonts w:ascii="Times New Roman" w:eastAsia="Times New Roman" w:hAnsi="Times New Roman" w:cs="Times New Roman"/>
          <w:sz w:val="24"/>
          <w:szCs w:val="24"/>
        </w:rPr>
      </w:pPr>
    </w:p>
    <w:p w14:paraId="3E2F7D62" w14:textId="77777777" w:rsidR="00DD062B" w:rsidRDefault="00DD062B" w:rsidP="005A617F">
      <w:pPr>
        <w:spacing w:after="0" w:line="240" w:lineRule="auto"/>
        <w:jc w:val="both"/>
        <w:rPr>
          <w:rFonts w:ascii="Times New Roman" w:eastAsia="Times New Roman" w:hAnsi="Times New Roman" w:cs="Times New Roman"/>
          <w:sz w:val="24"/>
          <w:szCs w:val="24"/>
        </w:rPr>
      </w:pPr>
    </w:p>
    <w:p w14:paraId="2E12813A" w14:textId="77777777" w:rsidR="00DD062B" w:rsidRDefault="00DD062B" w:rsidP="005A617F">
      <w:pPr>
        <w:spacing w:after="0" w:line="240" w:lineRule="auto"/>
        <w:jc w:val="both"/>
      </w:pPr>
    </w:p>
    <w:p w14:paraId="5A24FDBE" w14:textId="1E3F6F27" w:rsidR="34C3F700" w:rsidRDefault="105F0E1B" w:rsidP="005A617F">
      <w:pPr>
        <w:spacing w:after="0" w:line="240" w:lineRule="auto"/>
        <w:jc w:val="both"/>
      </w:pPr>
      <w:r w:rsidRPr="0DB583D6">
        <w:rPr>
          <w:rFonts w:ascii="Times New Roman" w:eastAsia="Times New Roman" w:hAnsi="Times New Roman" w:cs="Times New Roman"/>
          <w:sz w:val="24"/>
          <w:szCs w:val="24"/>
        </w:rPr>
        <w:t xml:space="preserve"> </w:t>
      </w:r>
    </w:p>
    <w:p w14:paraId="0D066713" w14:textId="513CD406" w:rsidR="00CD3FAC" w:rsidRPr="007356F4" w:rsidRDefault="00CD3FAC" w:rsidP="005A617F">
      <w:pPr>
        <w:spacing w:after="0" w:line="240" w:lineRule="auto"/>
        <w:jc w:val="center"/>
        <w:rPr>
          <w:rFonts w:ascii="Times New Roman" w:hAnsi="Times New Roman" w:cs="Times New Roman"/>
          <w:b/>
          <w:bCs/>
          <w:sz w:val="24"/>
          <w:szCs w:val="24"/>
        </w:rPr>
      </w:pPr>
      <w:r w:rsidRPr="007356F4">
        <w:rPr>
          <w:rFonts w:ascii="Times New Roman" w:hAnsi="Times New Roman" w:cs="Times New Roman"/>
          <w:b/>
          <w:bCs/>
          <w:sz w:val="24"/>
          <w:szCs w:val="24"/>
        </w:rPr>
        <w:lastRenderedPageBreak/>
        <w:t>Capo IV</w:t>
      </w:r>
    </w:p>
    <w:p w14:paraId="59A16528" w14:textId="77777777" w:rsidR="00CD3FAC" w:rsidRPr="007356F4" w:rsidRDefault="00CD3FAC" w:rsidP="005A617F">
      <w:pPr>
        <w:spacing w:after="0" w:line="240" w:lineRule="auto"/>
        <w:jc w:val="center"/>
        <w:rPr>
          <w:rFonts w:ascii="Times New Roman" w:hAnsi="Times New Roman" w:cs="Times New Roman"/>
          <w:sz w:val="24"/>
          <w:szCs w:val="24"/>
        </w:rPr>
      </w:pPr>
    </w:p>
    <w:p w14:paraId="20104A64" w14:textId="57B17390" w:rsidR="00CD3FAC" w:rsidRPr="007356F4" w:rsidRDefault="00CD3FAC" w:rsidP="005A617F">
      <w:pPr>
        <w:spacing w:after="0" w:line="240" w:lineRule="auto"/>
        <w:jc w:val="center"/>
        <w:rPr>
          <w:rFonts w:ascii="Times New Roman" w:hAnsi="Times New Roman" w:cs="Times New Roman"/>
          <w:b/>
          <w:bCs/>
          <w:sz w:val="24"/>
          <w:szCs w:val="24"/>
        </w:rPr>
      </w:pPr>
      <w:r w:rsidRPr="007356F4">
        <w:rPr>
          <w:rFonts w:ascii="Times New Roman" w:hAnsi="Times New Roman" w:cs="Times New Roman"/>
          <w:b/>
          <w:bCs/>
          <w:sz w:val="24"/>
          <w:szCs w:val="24"/>
        </w:rPr>
        <w:t>Diposizioni finali</w:t>
      </w:r>
    </w:p>
    <w:p w14:paraId="15582320" w14:textId="77777777" w:rsidR="00CD3FAC" w:rsidRPr="00CD3FAC" w:rsidRDefault="00CD3FAC" w:rsidP="005A617F">
      <w:pPr>
        <w:spacing w:after="0" w:line="240" w:lineRule="auto"/>
        <w:jc w:val="center"/>
        <w:rPr>
          <w:rFonts w:ascii="Times New Roman" w:hAnsi="Times New Roman" w:cs="Times New Roman"/>
          <w:b/>
          <w:bCs/>
          <w:i/>
          <w:iCs/>
          <w:sz w:val="24"/>
          <w:szCs w:val="24"/>
        </w:rPr>
      </w:pPr>
    </w:p>
    <w:p w14:paraId="3CA73BE5" w14:textId="77777777" w:rsidR="00CD3FAC" w:rsidRPr="00F8116E" w:rsidRDefault="00CD3FAC" w:rsidP="005A617F">
      <w:pPr>
        <w:spacing w:after="0" w:line="240" w:lineRule="auto"/>
        <w:jc w:val="center"/>
        <w:rPr>
          <w:rFonts w:ascii="Times New Roman" w:hAnsi="Times New Roman" w:cs="Times New Roman"/>
          <w:sz w:val="24"/>
          <w:szCs w:val="24"/>
        </w:rPr>
      </w:pPr>
    </w:p>
    <w:p w14:paraId="59633090" w14:textId="1D4530C5" w:rsidR="4F093A79" w:rsidRDefault="4F093A79" w:rsidP="005A617F">
      <w:pPr>
        <w:pStyle w:val="PreformattatoHTML"/>
        <w:jc w:val="center"/>
        <w:rPr>
          <w:rFonts w:ascii="Times New Roman" w:hAnsi="Times New Roman" w:cs="Times New Roman"/>
          <w:b/>
          <w:bCs/>
          <w:sz w:val="24"/>
          <w:szCs w:val="24"/>
        </w:rPr>
      </w:pPr>
      <w:r w:rsidRPr="0DB583D6">
        <w:rPr>
          <w:rFonts w:ascii="Times New Roman" w:hAnsi="Times New Roman" w:cs="Times New Roman"/>
          <w:b/>
          <w:bCs/>
          <w:sz w:val="24"/>
          <w:szCs w:val="24"/>
        </w:rPr>
        <w:t>ART. 1</w:t>
      </w:r>
      <w:r w:rsidR="7267B650" w:rsidRPr="0DB583D6">
        <w:rPr>
          <w:rFonts w:ascii="Times New Roman" w:hAnsi="Times New Roman" w:cs="Times New Roman"/>
          <w:b/>
          <w:bCs/>
          <w:sz w:val="24"/>
          <w:szCs w:val="24"/>
        </w:rPr>
        <w:t>1</w:t>
      </w:r>
    </w:p>
    <w:p w14:paraId="54BD843A" w14:textId="77777777" w:rsidR="4710FBB3" w:rsidRDefault="4710FBB3" w:rsidP="005A617F">
      <w:pPr>
        <w:spacing w:after="0" w:line="240" w:lineRule="auto"/>
        <w:jc w:val="center"/>
        <w:rPr>
          <w:rFonts w:ascii="Times New Roman" w:hAnsi="Times New Roman" w:cs="Times New Roman"/>
          <w:sz w:val="24"/>
          <w:szCs w:val="24"/>
        </w:rPr>
      </w:pPr>
    </w:p>
    <w:p w14:paraId="142AA324" w14:textId="602DC170" w:rsidR="4F093A79" w:rsidRDefault="4F093A79" w:rsidP="005A617F">
      <w:pPr>
        <w:spacing w:after="0" w:line="240" w:lineRule="auto"/>
        <w:jc w:val="center"/>
        <w:rPr>
          <w:rFonts w:ascii="Times New Roman" w:eastAsia="Times New Roman" w:hAnsi="Times New Roman" w:cs="Times New Roman"/>
          <w:b/>
          <w:bCs/>
          <w:sz w:val="24"/>
          <w:szCs w:val="24"/>
        </w:rPr>
      </w:pPr>
      <w:r w:rsidRPr="4710FBB3">
        <w:rPr>
          <w:rFonts w:ascii="Times New Roman" w:eastAsia="Times New Roman" w:hAnsi="Times New Roman" w:cs="Times New Roman"/>
          <w:b/>
          <w:bCs/>
          <w:i/>
          <w:iCs/>
          <w:sz w:val="24"/>
          <w:szCs w:val="24"/>
        </w:rPr>
        <w:t>(Clausola di invarianza finanziaria)</w:t>
      </w:r>
    </w:p>
    <w:p w14:paraId="3204EB27" w14:textId="14726865" w:rsidR="4710FBB3" w:rsidRDefault="4710FBB3" w:rsidP="005A617F">
      <w:pPr>
        <w:spacing w:after="0" w:line="240" w:lineRule="auto"/>
        <w:jc w:val="both"/>
        <w:rPr>
          <w:rFonts w:ascii="Times New Roman" w:eastAsia="Times New Roman" w:hAnsi="Times New Roman" w:cs="Times New Roman"/>
          <w:sz w:val="24"/>
          <w:szCs w:val="24"/>
        </w:rPr>
      </w:pPr>
    </w:p>
    <w:p w14:paraId="22B333F0" w14:textId="341BE229" w:rsidR="4F093A79" w:rsidRPr="00B71E88" w:rsidRDefault="00B71E88" w:rsidP="005A61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4F093A79" w:rsidRPr="00B71E88">
        <w:rPr>
          <w:rFonts w:ascii="Times New Roman" w:eastAsia="Times New Roman" w:hAnsi="Times New Roman" w:cs="Times New Roman"/>
          <w:sz w:val="24"/>
          <w:szCs w:val="24"/>
        </w:rPr>
        <w:t xml:space="preserve">Dall’attuazione della presente legge non derivano nuovi o maggiori oneri a carico della finanza pubblica. </w:t>
      </w:r>
    </w:p>
    <w:p w14:paraId="513172AB" w14:textId="03085F86" w:rsidR="00DD781E" w:rsidRPr="00DD781E" w:rsidRDefault="00B71E88" w:rsidP="005A617F">
      <w:pPr>
        <w:widowControl w:val="0"/>
        <w:kinsoku w:val="0"/>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it-IT"/>
        </w:rPr>
      </w:pPr>
      <w:r w:rsidRPr="00B71E88">
        <w:rPr>
          <w:rFonts w:ascii="Times New Roman" w:eastAsia="Times New Roman" w:hAnsi="Times New Roman" w:cs="Times New Roman"/>
          <w:sz w:val="24"/>
          <w:szCs w:val="24"/>
          <w:lang w:eastAsia="it-IT"/>
        </w:rPr>
        <w:t>2</w:t>
      </w:r>
      <w:r w:rsidR="00DD781E" w:rsidRPr="00DD781E">
        <w:rPr>
          <w:rFonts w:ascii="Times New Roman" w:eastAsia="Times New Roman" w:hAnsi="Times New Roman" w:cs="Times New Roman"/>
          <w:sz w:val="24"/>
          <w:szCs w:val="24"/>
          <w:lang w:eastAsia="it-IT"/>
        </w:rPr>
        <w:t>. I decreti legislativi di attuazione dell</w:t>
      </w:r>
      <w:r w:rsidR="008D48A1">
        <w:rPr>
          <w:rFonts w:ascii="Times New Roman" w:eastAsia="Times New Roman" w:hAnsi="Times New Roman" w:cs="Times New Roman"/>
          <w:sz w:val="24"/>
          <w:szCs w:val="24"/>
          <w:lang w:eastAsia="it-IT"/>
        </w:rPr>
        <w:t>e</w:t>
      </w:r>
      <w:r w:rsidR="00DD781E" w:rsidRPr="00DD781E">
        <w:rPr>
          <w:rFonts w:ascii="Times New Roman" w:eastAsia="Times New Roman" w:hAnsi="Times New Roman" w:cs="Times New Roman"/>
          <w:sz w:val="24"/>
          <w:szCs w:val="24"/>
          <w:lang w:eastAsia="it-IT"/>
        </w:rPr>
        <w:t xml:space="preserve"> deleg</w:t>
      </w:r>
      <w:r w:rsidR="008D48A1">
        <w:rPr>
          <w:rFonts w:ascii="Times New Roman" w:eastAsia="Times New Roman" w:hAnsi="Times New Roman" w:cs="Times New Roman"/>
          <w:sz w:val="24"/>
          <w:szCs w:val="24"/>
          <w:lang w:eastAsia="it-IT"/>
        </w:rPr>
        <w:t>he</w:t>
      </w:r>
      <w:r w:rsidR="00DD781E" w:rsidRPr="00DD781E">
        <w:rPr>
          <w:rFonts w:ascii="Times New Roman" w:eastAsia="Times New Roman" w:hAnsi="Times New Roman" w:cs="Times New Roman"/>
          <w:sz w:val="24"/>
          <w:szCs w:val="24"/>
          <w:lang w:eastAsia="it-IT"/>
        </w:rPr>
        <w:t xml:space="preserve"> contenut</w:t>
      </w:r>
      <w:r w:rsidR="008D48A1">
        <w:rPr>
          <w:rFonts w:ascii="Times New Roman" w:eastAsia="Times New Roman" w:hAnsi="Times New Roman" w:cs="Times New Roman"/>
          <w:sz w:val="24"/>
          <w:szCs w:val="24"/>
          <w:lang w:eastAsia="it-IT"/>
        </w:rPr>
        <w:t>e</w:t>
      </w:r>
      <w:r w:rsidR="00DD781E" w:rsidRPr="00DD781E">
        <w:rPr>
          <w:rFonts w:ascii="Times New Roman" w:eastAsia="Times New Roman" w:hAnsi="Times New Roman" w:cs="Times New Roman"/>
          <w:sz w:val="24"/>
          <w:szCs w:val="24"/>
          <w:lang w:eastAsia="it-IT"/>
        </w:rPr>
        <w:t xml:space="preserve"> nella presente legge sono corredati di relazione tecnica </w:t>
      </w:r>
      <w:r w:rsidR="00542F19">
        <w:rPr>
          <w:rFonts w:ascii="Times New Roman" w:eastAsia="Times New Roman" w:hAnsi="Times New Roman" w:cs="Times New Roman"/>
          <w:sz w:val="24"/>
          <w:szCs w:val="24"/>
          <w:lang w:eastAsia="it-IT"/>
        </w:rPr>
        <w:t>sulla</w:t>
      </w:r>
      <w:r w:rsidR="00DD781E" w:rsidRPr="00DD781E">
        <w:rPr>
          <w:rFonts w:ascii="Times New Roman" w:eastAsia="Times New Roman" w:hAnsi="Times New Roman" w:cs="Times New Roman"/>
          <w:sz w:val="24"/>
          <w:szCs w:val="24"/>
          <w:lang w:eastAsia="it-IT"/>
        </w:rPr>
        <w:t xml:space="preserve"> neutralità finanziaria del medesimo ovvero </w:t>
      </w:r>
      <w:r w:rsidR="00542F19">
        <w:rPr>
          <w:rFonts w:ascii="Times New Roman" w:eastAsia="Times New Roman" w:hAnsi="Times New Roman" w:cs="Times New Roman"/>
          <w:sz w:val="24"/>
          <w:szCs w:val="24"/>
          <w:lang w:eastAsia="it-IT"/>
        </w:rPr>
        <w:t>sui</w:t>
      </w:r>
      <w:r w:rsidR="00DD781E" w:rsidRPr="00DD781E">
        <w:rPr>
          <w:rFonts w:ascii="Times New Roman" w:eastAsia="Times New Roman" w:hAnsi="Times New Roman" w:cs="Times New Roman"/>
          <w:sz w:val="24"/>
          <w:szCs w:val="24"/>
          <w:lang w:eastAsia="it-IT"/>
        </w:rPr>
        <w:t xml:space="preserve"> nuovi o maggiori oneri da essi derivanti e dei corrispondenti mezzi di copertura. In conformità all’articolo 17, comma 2, della legge 31 dicembre 2009, n. 196, qualora uno o più decreti legislativi determinino nuovi o maggiori oneri che non trovino compensazione al proprio interno, i medesimi decreti legislativi sono emanati solo successivamente o contestualmente all’entrata in vigore dei provvedimenti legislativi che stanzino le occorrenti risorse finanziarie. </w:t>
      </w:r>
    </w:p>
    <w:p w14:paraId="7F56054B" w14:textId="49C3163A" w:rsidR="4710FBB3" w:rsidRPr="00B71E88" w:rsidRDefault="4710FBB3" w:rsidP="005A617F">
      <w:pPr>
        <w:spacing w:after="0" w:line="240" w:lineRule="auto"/>
        <w:jc w:val="both"/>
        <w:rPr>
          <w:rFonts w:ascii="Times New Roman" w:hAnsi="Times New Roman" w:cs="Times New Roman"/>
          <w:sz w:val="24"/>
          <w:szCs w:val="24"/>
        </w:rPr>
      </w:pPr>
    </w:p>
    <w:sectPr w:rsidR="4710FBB3" w:rsidRPr="00B71E8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FBD9" w14:textId="77777777" w:rsidR="00790E1F" w:rsidRDefault="00790E1F" w:rsidP="0080152D">
      <w:pPr>
        <w:spacing w:after="0" w:line="240" w:lineRule="auto"/>
      </w:pPr>
      <w:r>
        <w:separator/>
      </w:r>
    </w:p>
  </w:endnote>
  <w:endnote w:type="continuationSeparator" w:id="0">
    <w:p w14:paraId="706AC4AF" w14:textId="77777777" w:rsidR="00790E1F" w:rsidRDefault="00790E1F" w:rsidP="0080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737750"/>
      <w:docPartObj>
        <w:docPartGallery w:val="Page Numbers (Bottom of Page)"/>
        <w:docPartUnique/>
      </w:docPartObj>
    </w:sdtPr>
    <w:sdtEndPr>
      <w:rPr>
        <w:rFonts w:ascii="Times New Roman" w:hAnsi="Times New Roman" w:cs="Times New Roman"/>
        <w:sz w:val="24"/>
        <w:szCs w:val="24"/>
      </w:rPr>
    </w:sdtEndPr>
    <w:sdtContent>
      <w:p w14:paraId="73BE028C" w14:textId="261F6653" w:rsidR="0080152D" w:rsidRPr="00CC0C2F" w:rsidRDefault="0080152D">
        <w:pPr>
          <w:pStyle w:val="Pidipagina"/>
          <w:jc w:val="right"/>
          <w:rPr>
            <w:rFonts w:ascii="Times New Roman" w:hAnsi="Times New Roman" w:cs="Times New Roman"/>
            <w:sz w:val="24"/>
            <w:szCs w:val="24"/>
          </w:rPr>
        </w:pPr>
        <w:r w:rsidRPr="00CC0C2F">
          <w:rPr>
            <w:rFonts w:ascii="Times New Roman" w:hAnsi="Times New Roman" w:cs="Times New Roman"/>
            <w:sz w:val="24"/>
            <w:szCs w:val="24"/>
          </w:rPr>
          <w:fldChar w:fldCharType="begin"/>
        </w:r>
        <w:r w:rsidRPr="00CC0C2F">
          <w:rPr>
            <w:rFonts w:ascii="Times New Roman" w:hAnsi="Times New Roman" w:cs="Times New Roman"/>
            <w:sz w:val="24"/>
            <w:szCs w:val="24"/>
          </w:rPr>
          <w:instrText>PAGE   \* MERGEFORMAT</w:instrText>
        </w:r>
        <w:r w:rsidRPr="00CC0C2F">
          <w:rPr>
            <w:rFonts w:ascii="Times New Roman" w:hAnsi="Times New Roman" w:cs="Times New Roman"/>
            <w:sz w:val="24"/>
            <w:szCs w:val="24"/>
          </w:rPr>
          <w:fldChar w:fldCharType="separate"/>
        </w:r>
        <w:r w:rsidRPr="00CC0C2F">
          <w:rPr>
            <w:rFonts w:ascii="Times New Roman" w:hAnsi="Times New Roman" w:cs="Times New Roman"/>
            <w:sz w:val="24"/>
            <w:szCs w:val="24"/>
          </w:rPr>
          <w:t>2</w:t>
        </w:r>
        <w:r w:rsidRPr="00CC0C2F">
          <w:rPr>
            <w:rFonts w:ascii="Times New Roman" w:hAnsi="Times New Roman" w:cs="Times New Roman"/>
            <w:sz w:val="24"/>
            <w:szCs w:val="24"/>
          </w:rPr>
          <w:fldChar w:fldCharType="end"/>
        </w:r>
      </w:p>
    </w:sdtContent>
  </w:sdt>
  <w:p w14:paraId="30B6BF62" w14:textId="77777777" w:rsidR="0080152D" w:rsidRDefault="008015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71BA" w14:textId="77777777" w:rsidR="00790E1F" w:rsidRDefault="00790E1F" w:rsidP="0080152D">
      <w:pPr>
        <w:spacing w:after="0" w:line="240" w:lineRule="auto"/>
      </w:pPr>
      <w:r>
        <w:separator/>
      </w:r>
    </w:p>
  </w:footnote>
  <w:footnote w:type="continuationSeparator" w:id="0">
    <w:p w14:paraId="1029358B" w14:textId="77777777" w:rsidR="00790E1F" w:rsidRDefault="00790E1F" w:rsidP="00801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F9B"/>
    <w:multiLevelType w:val="hybridMultilevel"/>
    <w:tmpl w:val="00423D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2232E6B"/>
    <w:multiLevelType w:val="hybridMultilevel"/>
    <w:tmpl w:val="94A86584"/>
    <w:lvl w:ilvl="0" w:tplc="F0E8A1F8">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454522"/>
    <w:multiLevelType w:val="hybridMultilevel"/>
    <w:tmpl w:val="E966A6AA"/>
    <w:lvl w:ilvl="0" w:tplc="718433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DC3930"/>
    <w:multiLevelType w:val="hybridMultilevel"/>
    <w:tmpl w:val="4F108C50"/>
    <w:lvl w:ilvl="0" w:tplc="17068D6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A1763"/>
    <w:multiLevelType w:val="hybridMultilevel"/>
    <w:tmpl w:val="64DA89F6"/>
    <w:lvl w:ilvl="0" w:tplc="4412B8BA">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D8846DD"/>
    <w:multiLevelType w:val="hybridMultilevel"/>
    <w:tmpl w:val="09D0B4BE"/>
    <w:lvl w:ilvl="0" w:tplc="4C48E984">
      <w:start w:val="1"/>
      <w:numFmt w:val="decimal"/>
      <w:lvlText w:val="%1."/>
      <w:lvlJc w:val="left"/>
      <w:pPr>
        <w:ind w:left="786" w:hanging="360"/>
      </w:pPr>
      <w:rPr>
        <w:rFonts w:hint="default"/>
        <w:sz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0EEF074D"/>
    <w:multiLevelType w:val="hybridMultilevel"/>
    <w:tmpl w:val="77E61B5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416B49"/>
    <w:multiLevelType w:val="hybridMultilevel"/>
    <w:tmpl w:val="B5B21B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0F2D60"/>
    <w:multiLevelType w:val="hybridMultilevel"/>
    <w:tmpl w:val="75F49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9E69CE"/>
    <w:multiLevelType w:val="hybridMultilevel"/>
    <w:tmpl w:val="F6EA3896"/>
    <w:lvl w:ilvl="0" w:tplc="4A0AB4F6">
      <w:start w:val="1"/>
      <w:numFmt w:val="decimal"/>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1E4C7CD9"/>
    <w:multiLevelType w:val="hybridMultilevel"/>
    <w:tmpl w:val="A49A4F28"/>
    <w:lvl w:ilvl="0" w:tplc="160C08CA">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1492DDF"/>
    <w:multiLevelType w:val="hybridMultilevel"/>
    <w:tmpl w:val="996401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CE0CE4"/>
    <w:multiLevelType w:val="hybridMultilevel"/>
    <w:tmpl w:val="C4E4147E"/>
    <w:lvl w:ilvl="0" w:tplc="A080D2A8">
      <w:start w:val="1"/>
      <w:numFmt w:val="decimal"/>
      <w:lvlText w:val="%1."/>
      <w:lvlJc w:val="left"/>
      <w:pPr>
        <w:ind w:left="720" w:hanging="360"/>
      </w:pPr>
    </w:lvl>
    <w:lvl w:ilvl="1" w:tplc="13DC4590">
      <w:start w:val="2"/>
      <w:numFmt w:val="lowerLetter"/>
      <w:lvlText w:val="%2)"/>
      <w:lvlJc w:val="left"/>
      <w:pPr>
        <w:ind w:left="1080" w:hanging="360"/>
      </w:pPr>
    </w:lvl>
    <w:lvl w:ilvl="2" w:tplc="1786B16A">
      <w:start w:val="1"/>
      <w:numFmt w:val="lowerRoman"/>
      <w:lvlText w:val="%3."/>
      <w:lvlJc w:val="right"/>
      <w:pPr>
        <w:ind w:left="2160" w:hanging="180"/>
      </w:pPr>
    </w:lvl>
    <w:lvl w:ilvl="3" w:tplc="E594DFD2">
      <w:start w:val="1"/>
      <w:numFmt w:val="decimal"/>
      <w:lvlText w:val="%4."/>
      <w:lvlJc w:val="left"/>
      <w:pPr>
        <w:ind w:left="2880" w:hanging="360"/>
      </w:pPr>
    </w:lvl>
    <w:lvl w:ilvl="4" w:tplc="FDFA17AA">
      <w:start w:val="1"/>
      <w:numFmt w:val="lowerLetter"/>
      <w:lvlText w:val="%5."/>
      <w:lvlJc w:val="left"/>
      <w:pPr>
        <w:ind w:left="3600" w:hanging="360"/>
      </w:pPr>
    </w:lvl>
    <w:lvl w:ilvl="5" w:tplc="1EFE5706">
      <w:start w:val="1"/>
      <w:numFmt w:val="lowerRoman"/>
      <w:lvlText w:val="%6."/>
      <w:lvlJc w:val="right"/>
      <w:pPr>
        <w:ind w:left="4320" w:hanging="180"/>
      </w:pPr>
    </w:lvl>
    <w:lvl w:ilvl="6" w:tplc="1836207C">
      <w:start w:val="1"/>
      <w:numFmt w:val="decimal"/>
      <w:lvlText w:val="%7."/>
      <w:lvlJc w:val="left"/>
      <w:pPr>
        <w:ind w:left="5040" w:hanging="360"/>
      </w:pPr>
    </w:lvl>
    <w:lvl w:ilvl="7" w:tplc="AB58C132">
      <w:start w:val="1"/>
      <w:numFmt w:val="lowerLetter"/>
      <w:lvlText w:val="%8."/>
      <w:lvlJc w:val="left"/>
      <w:pPr>
        <w:ind w:left="5760" w:hanging="360"/>
      </w:pPr>
    </w:lvl>
    <w:lvl w:ilvl="8" w:tplc="0B52B26E">
      <w:start w:val="1"/>
      <w:numFmt w:val="lowerRoman"/>
      <w:lvlText w:val="%9."/>
      <w:lvlJc w:val="right"/>
      <w:pPr>
        <w:ind w:left="6480" w:hanging="180"/>
      </w:pPr>
    </w:lvl>
  </w:abstractNum>
  <w:abstractNum w:abstractNumId="13" w15:restartNumberingAfterBreak="0">
    <w:nsid w:val="2BCC6C71"/>
    <w:multiLevelType w:val="hybridMultilevel"/>
    <w:tmpl w:val="8D4642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8B5CB4"/>
    <w:multiLevelType w:val="hybridMultilevel"/>
    <w:tmpl w:val="42E0F798"/>
    <w:lvl w:ilvl="0" w:tplc="A87E8106">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15:restartNumberingAfterBreak="0">
    <w:nsid w:val="45FF01B1"/>
    <w:multiLevelType w:val="hybridMultilevel"/>
    <w:tmpl w:val="FDD46AB4"/>
    <w:lvl w:ilvl="0" w:tplc="F5A6893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6A7719"/>
    <w:multiLevelType w:val="hybridMultilevel"/>
    <w:tmpl w:val="A9CA456A"/>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4E49092A"/>
    <w:multiLevelType w:val="hybridMultilevel"/>
    <w:tmpl w:val="16C02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D625AF"/>
    <w:multiLevelType w:val="hybridMultilevel"/>
    <w:tmpl w:val="294A7A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AF48A7"/>
    <w:multiLevelType w:val="hybridMultilevel"/>
    <w:tmpl w:val="8E864EA4"/>
    <w:lvl w:ilvl="0" w:tplc="509A724C">
      <w:start w:val="1"/>
      <w:numFmt w:val="decimal"/>
      <w:lvlText w:val="%1."/>
      <w:lvlJc w:val="left"/>
      <w:pPr>
        <w:ind w:left="720" w:hanging="360"/>
      </w:pPr>
    </w:lvl>
    <w:lvl w:ilvl="1" w:tplc="6458DC8E">
      <w:start w:val="1"/>
      <w:numFmt w:val="lowerLetter"/>
      <w:lvlText w:val="%2)"/>
      <w:lvlJc w:val="left"/>
      <w:pPr>
        <w:ind w:left="1080" w:hanging="360"/>
      </w:pPr>
    </w:lvl>
    <w:lvl w:ilvl="2" w:tplc="C010C580">
      <w:start w:val="1"/>
      <w:numFmt w:val="lowerRoman"/>
      <w:lvlText w:val="%3."/>
      <w:lvlJc w:val="right"/>
      <w:pPr>
        <w:ind w:left="2160" w:hanging="180"/>
      </w:pPr>
    </w:lvl>
    <w:lvl w:ilvl="3" w:tplc="6950B2EC">
      <w:start w:val="1"/>
      <w:numFmt w:val="decimal"/>
      <w:lvlText w:val="%4."/>
      <w:lvlJc w:val="left"/>
      <w:pPr>
        <w:ind w:left="2880" w:hanging="360"/>
      </w:pPr>
    </w:lvl>
    <w:lvl w:ilvl="4" w:tplc="AF56F312">
      <w:start w:val="1"/>
      <w:numFmt w:val="lowerLetter"/>
      <w:lvlText w:val="%5."/>
      <w:lvlJc w:val="left"/>
      <w:pPr>
        <w:ind w:left="3600" w:hanging="360"/>
      </w:pPr>
    </w:lvl>
    <w:lvl w:ilvl="5" w:tplc="86DAC62C">
      <w:start w:val="1"/>
      <w:numFmt w:val="lowerRoman"/>
      <w:lvlText w:val="%6."/>
      <w:lvlJc w:val="right"/>
      <w:pPr>
        <w:ind w:left="4320" w:hanging="180"/>
      </w:pPr>
    </w:lvl>
    <w:lvl w:ilvl="6" w:tplc="198C4F1C">
      <w:start w:val="1"/>
      <w:numFmt w:val="decimal"/>
      <w:lvlText w:val="%7."/>
      <w:lvlJc w:val="left"/>
      <w:pPr>
        <w:ind w:left="5040" w:hanging="360"/>
      </w:pPr>
    </w:lvl>
    <w:lvl w:ilvl="7" w:tplc="6428B556">
      <w:start w:val="1"/>
      <w:numFmt w:val="lowerLetter"/>
      <w:lvlText w:val="%8."/>
      <w:lvlJc w:val="left"/>
      <w:pPr>
        <w:ind w:left="5760" w:hanging="360"/>
      </w:pPr>
    </w:lvl>
    <w:lvl w:ilvl="8" w:tplc="343EAD24">
      <w:start w:val="1"/>
      <w:numFmt w:val="lowerRoman"/>
      <w:lvlText w:val="%9."/>
      <w:lvlJc w:val="right"/>
      <w:pPr>
        <w:ind w:left="6480" w:hanging="180"/>
      </w:pPr>
    </w:lvl>
  </w:abstractNum>
  <w:abstractNum w:abstractNumId="20" w15:restartNumberingAfterBreak="0">
    <w:nsid w:val="68CA504B"/>
    <w:multiLevelType w:val="hybridMultilevel"/>
    <w:tmpl w:val="76BEE23E"/>
    <w:lvl w:ilvl="0" w:tplc="52700E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970927"/>
    <w:multiLevelType w:val="hybridMultilevel"/>
    <w:tmpl w:val="D6DC66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414FDD"/>
    <w:multiLevelType w:val="hybridMultilevel"/>
    <w:tmpl w:val="9C7486F0"/>
    <w:lvl w:ilvl="0" w:tplc="28742F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CF2C67"/>
    <w:multiLevelType w:val="hybridMultilevel"/>
    <w:tmpl w:val="56044FB4"/>
    <w:lvl w:ilvl="0" w:tplc="A0D0E5AA">
      <w:start w:val="3"/>
      <w:numFmt w:val="decimal"/>
      <w:lvlText w:val="%1."/>
      <w:lvlJc w:val="left"/>
      <w:pPr>
        <w:ind w:left="1146" w:hanging="360"/>
      </w:pPr>
      <w:rPr>
        <w:rFonts w:hint="default"/>
        <w:color w:val="auto"/>
        <w:sz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292322956">
    <w:abstractNumId w:val="12"/>
  </w:num>
  <w:num w:numId="2" w16cid:durableId="205263955">
    <w:abstractNumId w:val="19"/>
  </w:num>
  <w:num w:numId="3" w16cid:durableId="1733262316">
    <w:abstractNumId w:val="16"/>
  </w:num>
  <w:num w:numId="4" w16cid:durableId="53160887">
    <w:abstractNumId w:val="14"/>
  </w:num>
  <w:num w:numId="5" w16cid:durableId="14655435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75539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5192310">
    <w:abstractNumId w:val="0"/>
  </w:num>
  <w:num w:numId="8" w16cid:durableId="1898320740">
    <w:abstractNumId w:val="22"/>
  </w:num>
  <w:num w:numId="9" w16cid:durableId="665329848">
    <w:abstractNumId w:val="20"/>
  </w:num>
  <w:num w:numId="10" w16cid:durableId="1507090263">
    <w:abstractNumId w:val="9"/>
  </w:num>
  <w:num w:numId="11" w16cid:durableId="963270418">
    <w:abstractNumId w:val="3"/>
  </w:num>
  <w:num w:numId="12" w16cid:durableId="1087964698">
    <w:abstractNumId w:val="8"/>
  </w:num>
  <w:num w:numId="13" w16cid:durableId="883491543">
    <w:abstractNumId w:val="17"/>
  </w:num>
  <w:num w:numId="14" w16cid:durableId="663169574">
    <w:abstractNumId w:val="10"/>
  </w:num>
  <w:num w:numId="15" w16cid:durableId="1019088189">
    <w:abstractNumId w:val="4"/>
  </w:num>
  <w:num w:numId="16" w16cid:durableId="1060710462">
    <w:abstractNumId w:val="11"/>
  </w:num>
  <w:num w:numId="17" w16cid:durableId="2125924470">
    <w:abstractNumId w:val="7"/>
  </w:num>
  <w:num w:numId="18" w16cid:durableId="1356033886">
    <w:abstractNumId w:val="1"/>
  </w:num>
  <w:num w:numId="19" w16cid:durableId="774055174">
    <w:abstractNumId w:val="15"/>
  </w:num>
  <w:num w:numId="20" w16cid:durableId="1545602324">
    <w:abstractNumId w:val="2"/>
  </w:num>
  <w:num w:numId="21" w16cid:durableId="714549017">
    <w:abstractNumId w:val="5"/>
  </w:num>
  <w:num w:numId="22" w16cid:durableId="405424141">
    <w:abstractNumId w:val="23"/>
  </w:num>
  <w:num w:numId="23" w16cid:durableId="1100298706">
    <w:abstractNumId w:val="18"/>
  </w:num>
  <w:num w:numId="24" w16cid:durableId="935747021">
    <w:abstractNumId w:val="6"/>
  </w:num>
  <w:num w:numId="25" w16cid:durableId="1075475416">
    <w:abstractNumId w:val="21"/>
  </w:num>
  <w:num w:numId="26" w16cid:durableId="563174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97"/>
    <w:rsid w:val="00003923"/>
    <w:rsid w:val="0000486D"/>
    <w:rsid w:val="00010EAA"/>
    <w:rsid w:val="00011BA4"/>
    <w:rsid w:val="0001348B"/>
    <w:rsid w:val="00014543"/>
    <w:rsid w:val="00022A17"/>
    <w:rsid w:val="00031340"/>
    <w:rsid w:val="00036E37"/>
    <w:rsid w:val="00064BFC"/>
    <w:rsid w:val="000761B6"/>
    <w:rsid w:val="0008572B"/>
    <w:rsid w:val="00085817"/>
    <w:rsid w:val="00085F7F"/>
    <w:rsid w:val="00095119"/>
    <w:rsid w:val="000A67AC"/>
    <w:rsid w:val="000C2FA1"/>
    <w:rsid w:val="000D049C"/>
    <w:rsid w:val="000D2CEE"/>
    <w:rsid w:val="000F2B9E"/>
    <w:rsid w:val="000F46EA"/>
    <w:rsid w:val="000F741D"/>
    <w:rsid w:val="0010742A"/>
    <w:rsid w:val="00107B33"/>
    <w:rsid w:val="001121AC"/>
    <w:rsid w:val="001205F3"/>
    <w:rsid w:val="0012783F"/>
    <w:rsid w:val="001278AA"/>
    <w:rsid w:val="001325BB"/>
    <w:rsid w:val="0013507A"/>
    <w:rsid w:val="001371DB"/>
    <w:rsid w:val="00153F3E"/>
    <w:rsid w:val="001568B8"/>
    <w:rsid w:val="00180BFB"/>
    <w:rsid w:val="001851FD"/>
    <w:rsid w:val="001868E0"/>
    <w:rsid w:val="001A0D07"/>
    <w:rsid w:val="001B31B3"/>
    <w:rsid w:val="001C1C13"/>
    <w:rsid w:val="001C51E9"/>
    <w:rsid w:val="001E4B42"/>
    <w:rsid w:val="001F0F29"/>
    <w:rsid w:val="001F277B"/>
    <w:rsid w:val="00202CA9"/>
    <w:rsid w:val="00203E40"/>
    <w:rsid w:val="00204E77"/>
    <w:rsid w:val="00205951"/>
    <w:rsid w:val="002130C2"/>
    <w:rsid w:val="00221971"/>
    <w:rsid w:val="00233419"/>
    <w:rsid w:val="00234DC5"/>
    <w:rsid w:val="0024462A"/>
    <w:rsid w:val="00251C52"/>
    <w:rsid w:val="00283154"/>
    <w:rsid w:val="00284655"/>
    <w:rsid w:val="0028768F"/>
    <w:rsid w:val="002A37A5"/>
    <w:rsid w:val="002B0623"/>
    <w:rsid w:val="002B3724"/>
    <w:rsid w:val="002C1039"/>
    <w:rsid w:val="002D5826"/>
    <w:rsid w:val="002D63DE"/>
    <w:rsid w:val="002E45E5"/>
    <w:rsid w:val="002E62BB"/>
    <w:rsid w:val="002F0520"/>
    <w:rsid w:val="003007A6"/>
    <w:rsid w:val="00304323"/>
    <w:rsid w:val="003053AF"/>
    <w:rsid w:val="00306716"/>
    <w:rsid w:val="0031502A"/>
    <w:rsid w:val="00316F9A"/>
    <w:rsid w:val="00330184"/>
    <w:rsid w:val="00355723"/>
    <w:rsid w:val="00356B76"/>
    <w:rsid w:val="003805E1"/>
    <w:rsid w:val="003878B6"/>
    <w:rsid w:val="00393E25"/>
    <w:rsid w:val="003A0DCF"/>
    <w:rsid w:val="003A178D"/>
    <w:rsid w:val="003A4754"/>
    <w:rsid w:val="003B1235"/>
    <w:rsid w:val="003B70A4"/>
    <w:rsid w:val="003C293E"/>
    <w:rsid w:val="003D1CDD"/>
    <w:rsid w:val="003D3A85"/>
    <w:rsid w:val="003D7829"/>
    <w:rsid w:val="003E204D"/>
    <w:rsid w:val="003E3624"/>
    <w:rsid w:val="00407276"/>
    <w:rsid w:val="004238E4"/>
    <w:rsid w:val="00423F1C"/>
    <w:rsid w:val="004256B1"/>
    <w:rsid w:val="00426686"/>
    <w:rsid w:val="004371EC"/>
    <w:rsid w:val="00437DC0"/>
    <w:rsid w:val="00450CF2"/>
    <w:rsid w:val="004707AE"/>
    <w:rsid w:val="00471827"/>
    <w:rsid w:val="004B11BB"/>
    <w:rsid w:val="004E5C6A"/>
    <w:rsid w:val="004F0586"/>
    <w:rsid w:val="004F7FCB"/>
    <w:rsid w:val="00507B2C"/>
    <w:rsid w:val="00524D63"/>
    <w:rsid w:val="00542F19"/>
    <w:rsid w:val="00551C68"/>
    <w:rsid w:val="00553612"/>
    <w:rsid w:val="00554C16"/>
    <w:rsid w:val="00555D57"/>
    <w:rsid w:val="00565DF6"/>
    <w:rsid w:val="005757D2"/>
    <w:rsid w:val="0057792B"/>
    <w:rsid w:val="005864DD"/>
    <w:rsid w:val="005906EA"/>
    <w:rsid w:val="005912A3"/>
    <w:rsid w:val="00597751"/>
    <w:rsid w:val="005A1ED6"/>
    <w:rsid w:val="005A4DA3"/>
    <w:rsid w:val="005A617F"/>
    <w:rsid w:val="005A779F"/>
    <w:rsid w:val="005C1BDB"/>
    <w:rsid w:val="005C1F89"/>
    <w:rsid w:val="005C2071"/>
    <w:rsid w:val="005E2CA4"/>
    <w:rsid w:val="005E55A2"/>
    <w:rsid w:val="005F14D7"/>
    <w:rsid w:val="00603D08"/>
    <w:rsid w:val="00621A63"/>
    <w:rsid w:val="00627526"/>
    <w:rsid w:val="006429BC"/>
    <w:rsid w:val="00664829"/>
    <w:rsid w:val="00671821"/>
    <w:rsid w:val="00675A61"/>
    <w:rsid w:val="006851E5"/>
    <w:rsid w:val="006A2D64"/>
    <w:rsid w:val="006C16FB"/>
    <w:rsid w:val="006C3175"/>
    <w:rsid w:val="006C5BE5"/>
    <w:rsid w:val="006D31A3"/>
    <w:rsid w:val="006D6A61"/>
    <w:rsid w:val="006E2FBD"/>
    <w:rsid w:val="006E3615"/>
    <w:rsid w:val="006F7601"/>
    <w:rsid w:val="00705C8F"/>
    <w:rsid w:val="00712873"/>
    <w:rsid w:val="007152EC"/>
    <w:rsid w:val="007356F4"/>
    <w:rsid w:val="007359B4"/>
    <w:rsid w:val="007723EB"/>
    <w:rsid w:val="00772896"/>
    <w:rsid w:val="00775697"/>
    <w:rsid w:val="00776C4E"/>
    <w:rsid w:val="00782162"/>
    <w:rsid w:val="00783296"/>
    <w:rsid w:val="00787382"/>
    <w:rsid w:val="00787E09"/>
    <w:rsid w:val="00790E1F"/>
    <w:rsid w:val="00797709"/>
    <w:rsid w:val="007A1D30"/>
    <w:rsid w:val="007B4E6D"/>
    <w:rsid w:val="007B7B3B"/>
    <w:rsid w:val="007C0A22"/>
    <w:rsid w:val="007C590C"/>
    <w:rsid w:val="007C7B1C"/>
    <w:rsid w:val="007D1CF8"/>
    <w:rsid w:val="007D483C"/>
    <w:rsid w:val="007E3F8F"/>
    <w:rsid w:val="007F3053"/>
    <w:rsid w:val="007F3262"/>
    <w:rsid w:val="0080152D"/>
    <w:rsid w:val="00803F5F"/>
    <w:rsid w:val="00804330"/>
    <w:rsid w:val="00804364"/>
    <w:rsid w:val="00806F1B"/>
    <w:rsid w:val="00820943"/>
    <w:rsid w:val="008223F9"/>
    <w:rsid w:val="0082265A"/>
    <w:rsid w:val="00826851"/>
    <w:rsid w:val="008352DE"/>
    <w:rsid w:val="00842CE0"/>
    <w:rsid w:val="00843F10"/>
    <w:rsid w:val="008516D1"/>
    <w:rsid w:val="008600AA"/>
    <w:rsid w:val="00860141"/>
    <w:rsid w:val="008610F4"/>
    <w:rsid w:val="0086128C"/>
    <w:rsid w:val="008875FD"/>
    <w:rsid w:val="00890960"/>
    <w:rsid w:val="008A0638"/>
    <w:rsid w:val="008A45D6"/>
    <w:rsid w:val="008D48A1"/>
    <w:rsid w:val="008E5C34"/>
    <w:rsid w:val="00900543"/>
    <w:rsid w:val="009127F3"/>
    <w:rsid w:val="0091418C"/>
    <w:rsid w:val="00935594"/>
    <w:rsid w:val="0093593B"/>
    <w:rsid w:val="009361A7"/>
    <w:rsid w:val="00940E02"/>
    <w:rsid w:val="009432D1"/>
    <w:rsid w:val="009432E7"/>
    <w:rsid w:val="00955984"/>
    <w:rsid w:val="00955FEA"/>
    <w:rsid w:val="00957F9E"/>
    <w:rsid w:val="009605BB"/>
    <w:rsid w:val="00960F32"/>
    <w:rsid w:val="0097398C"/>
    <w:rsid w:val="00975946"/>
    <w:rsid w:val="009922B3"/>
    <w:rsid w:val="009954CF"/>
    <w:rsid w:val="009B468C"/>
    <w:rsid w:val="009B4F28"/>
    <w:rsid w:val="009B7CD4"/>
    <w:rsid w:val="009B7D48"/>
    <w:rsid w:val="009C43B6"/>
    <w:rsid w:val="009D7273"/>
    <w:rsid w:val="009E4760"/>
    <w:rsid w:val="009F1CF7"/>
    <w:rsid w:val="009F6002"/>
    <w:rsid w:val="00A003FF"/>
    <w:rsid w:val="00A032EA"/>
    <w:rsid w:val="00A14A92"/>
    <w:rsid w:val="00A232C2"/>
    <w:rsid w:val="00A2627E"/>
    <w:rsid w:val="00A3752F"/>
    <w:rsid w:val="00A4774D"/>
    <w:rsid w:val="00A47C35"/>
    <w:rsid w:val="00A61109"/>
    <w:rsid w:val="00A66F3F"/>
    <w:rsid w:val="00A70503"/>
    <w:rsid w:val="00A74DA8"/>
    <w:rsid w:val="00A8352B"/>
    <w:rsid w:val="00A9795B"/>
    <w:rsid w:val="00AB3F42"/>
    <w:rsid w:val="00AC59C3"/>
    <w:rsid w:val="00AD4C34"/>
    <w:rsid w:val="00AE45F8"/>
    <w:rsid w:val="00AF1ABA"/>
    <w:rsid w:val="00AF6828"/>
    <w:rsid w:val="00B038F7"/>
    <w:rsid w:val="00B049F1"/>
    <w:rsid w:val="00B05CB2"/>
    <w:rsid w:val="00B06107"/>
    <w:rsid w:val="00B20ECA"/>
    <w:rsid w:val="00B22595"/>
    <w:rsid w:val="00B33A28"/>
    <w:rsid w:val="00B37A85"/>
    <w:rsid w:val="00B55D9D"/>
    <w:rsid w:val="00B71E88"/>
    <w:rsid w:val="00B72280"/>
    <w:rsid w:val="00B83D43"/>
    <w:rsid w:val="00B84F20"/>
    <w:rsid w:val="00B9418B"/>
    <w:rsid w:val="00BA2696"/>
    <w:rsid w:val="00BA34EB"/>
    <w:rsid w:val="00BB059E"/>
    <w:rsid w:val="00BB3BF2"/>
    <w:rsid w:val="00BC1E0C"/>
    <w:rsid w:val="00BC4F33"/>
    <w:rsid w:val="00BC5C9A"/>
    <w:rsid w:val="00BE19F3"/>
    <w:rsid w:val="00BE2D79"/>
    <w:rsid w:val="00BE5054"/>
    <w:rsid w:val="00BE5F56"/>
    <w:rsid w:val="00C02D03"/>
    <w:rsid w:val="00C12D8E"/>
    <w:rsid w:val="00C16A99"/>
    <w:rsid w:val="00C62B10"/>
    <w:rsid w:val="00C65101"/>
    <w:rsid w:val="00C66D12"/>
    <w:rsid w:val="00C700DA"/>
    <w:rsid w:val="00C702BE"/>
    <w:rsid w:val="00C82CD0"/>
    <w:rsid w:val="00C9788F"/>
    <w:rsid w:val="00CA254A"/>
    <w:rsid w:val="00CA7301"/>
    <w:rsid w:val="00CA73C3"/>
    <w:rsid w:val="00CB15F2"/>
    <w:rsid w:val="00CC0C2F"/>
    <w:rsid w:val="00CC34BA"/>
    <w:rsid w:val="00CC6076"/>
    <w:rsid w:val="00CD3FAC"/>
    <w:rsid w:val="00CD6841"/>
    <w:rsid w:val="00D005CC"/>
    <w:rsid w:val="00D36820"/>
    <w:rsid w:val="00D43E57"/>
    <w:rsid w:val="00D45894"/>
    <w:rsid w:val="00D526C8"/>
    <w:rsid w:val="00D65330"/>
    <w:rsid w:val="00D70610"/>
    <w:rsid w:val="00D72E86"/>
    <w:rsid w:val="00D91AE3"/>
    <w:rsid w:val="00D91F73"/>
    <w:rsid w:val="00D94DEF"/>
    <w:rsid w:val="00DA088C"/>
    <w:rsid w:val="00DB417D"/>
    <w:rsid w:val="00DB4712"/>
    <w:rsid w:val="00DD062B"/>
    <w:rsid w:val="00DD3450"/>
    <w:rsid w:val="00DD781E"/>
    <w:rsid w:val="00DF501D"/>
    <w:rsid w:val="00E00136"/>
    <w:rsid w:val="00E06C97"/>
    <w:rsid w:val="00E171E2"/>
    <w:rsid w:val="00E30B57"/>
    <w:rsid w:val="00E40A6B"/>
    <w:rsid w:val="00E72A18"/>
    <w:rsid w:val="00E84849"/>
    <w:rsid w:val="00E84FE5"/>
    <w:rsid w:val="00E85C7C"/>
    <w:rsid w:val="00E86C35"/>
    <w:rsid w:val="00E9217C"/>
    <w:rsid w:val="00EC15DD"/>
    <w:rsid w:val="00EC182E"/>
    <w:rsid w:val="00EC6D3C"/>
    <w:rsid w:val="00ED6FFC"/>
    <w:rsid w:val="00EF105C"/>
    <w:rsid w:val="00EF4114"/>
    <w:rsid w:val="00EF4284"/>
    <w:rsid w:val="00EF6E82"/>
    <w:rsid w:val="00F156D4"/>
    <w:rsid w:val="00F15F08"/>
    <w:rsid w:val="00F17572"/>
    <w:rsid w:val="00F22393"/>
    <w:rsid w:val="00F32731"/>
    <w:rsid w:val="00F40F69"/>
    <w:rsid w:val="00F47841"/>
    <w:rsid w:val="00F47C32"/>
    <w:rsid w:val="00F53CE7"/>
    <w:rsid w:val="00F6528F"/>
    <w:rsid w:val="00F66FC2"/>
    <w:rsid w:val="00F673D4"/>
    <w:rsid w:val="00F72191"/>
    <w:rsid w:val="00F727F4"/>
    <w:rsid w:val="00F8116E"/>
    <w:rsid w:val="00F821F4"/>
    <w:rsid w:val="00F86DBB"/>
    <w:rsid w:val="00F941D3"/>
    <w:rsid w:val="00FB2660"/>
    <w:rsid w:val="00FB569B"/>
    <w:rsid w:val="00FB61AA"/>
    <w:rsid w:val="00FC2F79"/>
    <w:rsid w:val="00FD48F6"/>
    <w:rsid w:val="00FF6F9F"/>
    <w:rsid w:val="021EC24D"/>
    <w:rsid w:val="03EC8A0B"/>
    <w:rsid w:val="093098EB"/>
    <w:rsid w:val="099BCD74"/>
    <w:rsid w:val="0DB583D6"/>
    <w:rsid w:val="1013E20F"/>
    <w:rsid w:val="105F0E1B"/>
    <w:rsid w:val="10ED2498"/>
    <w:rsid w:val="12082C24"/>
    <w:rsid w:val="1288F4F9"/>
    <w:rsid w:val="162413A8"/>
    <w:rsid w:val="16DB9D47"/>
    <w:rsid w:val="199AC197"/>
    <w:rsid w:val="1BE55773"/>
    <w:rsid w:val="1D4D84BA"/>
    <w:rsid w:val="1D63F71C"/>
    <w:rsid w:val="20429174"/>
    <w:rsid w:val="20BB8823"/>
    <w:rsid w:val="20C7AFEC"/>
    <w:rsid w:val="226BC667"/>
    <w:rsid w:val="2320474B"/>
    <w:rsid w:val="242EAB90"/>
    <w:rsid w:val="250C5944"/>
    <w:rsid w:val="2560DFD1"/>
    <w:rsid w:val="33311C74"/>
    <w:rsid w:val="34C3F700"/>
    <w:rsid w:val="35E0930D"/>
    <w:rsid w:val="35F53F29"/>
    <w:rsid w:val="36D6F5E2"/>
    <w:rsid w:val="38785F42"/>
    <w:rsid w:val="3AA481ED"/>
    <w:rsid w:val="3AF2DB9A"/>
    <w:rsid w:val="3FEF13AA"/>
    <w:rsid w:val="40621C97"/>
    <w:rsid w:val="41E3C70B"/>
    <w:rsid w:val="4710FBB3"/>
    <w:rsid w:val="480BF1F5"/>
    <w:rsid w:val="487A12AF"/>
    <w:rsid w:val="49EFD680"/>
    <w:rsid w:val="4C9F39A1"/>
    <w:rsid w:val="4D0D1AFB"/>
    <w:rsid w:val="4E4B2314"/>
    <w:rsid w:val="4E56A9E8"/>
    <w:rsid w:val="4EBD48BE"/>
    <w:rsid w:val="4F093A79"/>
    <w:rsid w:val="4F876DB1"/>
    <w:rsid w:val="53B07F48"/>
    <w:rsid w:val="56F68D69"/>
    <w:rsid w:val="57056F9F"/>
    <w:rsid w:val="5C74BEFB"/>
    <w:rsid w:val="5C89B099"/>
    <w:rsid w:val="5CD9E31A"/>
    <w:rsid w:val="5E9DB42C"/>
    <w:rsid w:val="6218F9B5"/>
    <w:rsid w:val="65B6A9CC"/>
    <w:rsid w:val="6896C967"/>
    <w:rsid w:val="69DD3954"/>
    <w:rsid w:val="6EBE85E7"/>
    <w:rsid w:val="6EBEB4A0"/>
    <w:rsid w:val="6F862465"/>
    <w:rsid w:val="6FD49596"/>
    <w:rsid w:val="71B5DD15"/>
    <w:rsid w:val="7267B650"/>
    <w:rsid w:val="77086D74"/>
    <w:rsid w:val="7C72486D"/>
    <w:rsid w:val="7D1E121D"/>
    <w:rsid w:val="7D87C943"/>
    <w:rsid w:val="7DA755C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8DE2"/>
  <w15:chartTrackingRefBased/>
  <w15:docId w15:val="{B6A36C9A-744E-4D02-BDBD-8CB0662E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5F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761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761B6"/>
  </w:style>
  <w:style w:type="paragraph" w:styleId="Paragrafoelenco">
    <w:name w:val="List Paragraph"/>
    <w:basedOn w:val="Normale"/>
    <w:uiPriority w:val="34"/>
    <w:qFormat/>
    <w:rsid w:val="000761B6"/>
    <w:pPr>
      <w:spacing w:line="259" w:lineRule="auto"/>
      <w:ind w:left="720"/>
      <w:contextualSpacing/>
    </w:pPr>
  </w:style>
  <w:style w:type="paragraph" w:customStyle="1" w:styleId="provvr01">
    <w:name w:val="provv_r01"/>
    <w:basedOn w:val="Normale"/>
    <w:rsid w:val="000761B6"/>
    <w:pPr>
      <w:spacing w:before="100" w:beforeAutospacing="1" w:after="45" w:line="240" w:lineRule="auto"/>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015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152D"/>
  </w:style>
  <w:style w:type="paragraph" w:styleId="Pidipagina">
    <w:name w:val="footer"/>
    <w:basedOn w:val="Normale"/>
    <w:link w:val="PidipaginaCarattere"/>
    <w:uiPriority w:val="99"/>
    <w:unhideWhenUsed/>
    <w:rsid w:val="008015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152D"/>
  </w:style>
  <w:style w:type="paragraph" w:styleId="Revisione">
    <w:name w:val="Revision"/>
    <w:hidden/>
    <w:uiPriority w:val="99"/>
    <w:semiHidden/>
    <w:rsid w:val="00675A61"/>
    <w:pPr>
      <w:spacing w:after="0" w:line="240" w:lineRule="auto"/>
    </w:pPr>
  </w:style>
  <w:style w:type="paragraph" w:styleId="Testofumetto">
    <w:name w:val="Balloon Text"/>
    <w:basedOn w:val="Normale"/>
    <w:link w:val="TestofumettoCarattere"/>
    <w:uiPriority w:val="99"/>
    <w:semiHidden/>
    <w:unhideWhenUsed/>
    <w:rsid w:val="00CC0C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C2F"/>
    <w:rPr>
      <w:rFonts w:ascii="Segoe UI" w:hAnsi="Segoe UI" w:cs="Segoe UI"/>
      <w:sz w:val="18"/>
      <w:szCs w:val="18"/>
    </w:rPr>
  </w:style>
  <w:style w:type="character" w:styleId="Rimandocommento">
    <w:name w:val="annotation reference"/>
    <w:basedOn w:val="Carpredefinitoparagrafo"/>
    <w:uiPriority w:val="99"/>
    <w:semiHidden/>
    <w:unhideWhenUsed/>
    <w:rsid w:val="002D63DE"/>
    <w:rPr>
      <w:sz w:val="16"/>
      <w:szCs w:val="16"/>
    </w:rPr>
  </w:style>
  <w:style w:type="paragraph" w:styleId="Testocommento">
    <w:name w:val="annotation text"/>
    <w:basedOn w:val="Normale"/>
    <w:link w:val="TestocommentoCarattere"/>
    <w:uiPriority w:val="99"/>
    <w:semiHidden/>
    <w:unhideWhenUsed/>
    <w:rsid w:val="002D63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63DE"/>
    <w:rPr>
      <w:sz w:val="20"/>
      <w:szCs w:val="20"/>
    </w:rPr>
  </w:style>
  <w:style w:type="paragraph" w:styleId="Soggettocommento">
    <w:name w:val="annotation subject"/>
    <w:basedOn w:val="Testocommento"/>
    <w:next w:val="Testocommento"/>
    <w:link w:val="SoggettocommentoCarattere"/>
    <w:uiPriority w:val="99"/>
    <w:semiHidden/>
    <w:unhideWhenUsed/>
    <w:rsid w:val="002D63DE"/>
    <w:rPr>
      <w:b/>
      <w:bCs/>
    </w:rPr>
  </w:style>
  <w:style w:type="character" w:customStyle="1" w:styleId="SoggettocommentoCarattere">
    <w:name w:val="Soggetto commento Carattere"/>
    <w:basedOn w:val="TestocommentoCarattere"/>
    <w:link w:val="Soggettocommento"/>
    <w:uiPriority w:val="99"/>
    <w:semiHidden/>
    <w:rsid w:val="002D63DE"/>
    <w:rPr>
      <w:b/>
      <w:bCs/>
      <w:sz w:val="20"/>
      <w:szCs w:val="20"/>
    </w:rPr>
  </w:style>
  <w:style w:type="paragraph" w:styleId="PreformattatoHTML">
    <w:name w:val="HTML Preformatted"/>
    <w:basedOn w:val="Normale"/>
    <w:link w:val="PreformattatoHTMLCarattere"/>
    <w:uiPriority w:val="99"/>
    <w:unhideWhenUsed/>
    <w:rsid w:val="00B5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uiPriority w:val="99"/>
    <w:rsid w:val="00B55D9D"/>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54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29875442">
      <w:bodyDiv w:val="1"/>
      <w:marLeft w:val="0"/>
      <w:marRight w:val="0"/>
      <w:marTop w:val="0"/>
      <w:marBottom w:val="0"/>
      <w:divBdr>
        <w:top w:val="none" w:sz="0" w:space="0" w:color="auto"/>
        <w:left w:val="none" w:sz="0" w:space="0" w:color="auto"/>
        <w:bottom w:val="none" w:sz="0" w:space="0" w:color="auto"/>
        <w:right w:val="none" w:sz="0" w:space="0" w:color="auto"/>
      </w:divBdr>
    </w:div>
    <w:div w:id="339742515">
      <w:bodyDiv w:val="1"/>
      <w:marLeft w:val="0"/>
      <w:marRight w:val="0"/>
      <w:marTop w:val="0"/>
      <w:marBottom w:val="0"/>
      <w:divBdr>
        <w:top w:val="none" w:sz="0" w:space="0" w:color="auto"/>
        <w:left w:val="none" w:sz="0" w:space="0" w:color="auto"/>
        <w:bottom w:val="none" w:sz="0" w:space="0" w:color="auto"/>
        <w:right w:val="none" w:sz="0" w:space="0" w:color="auto"/>
      </w:divBdr>
    </w:div>
    <w:div w:id="723255731">
      <w:bodyDiv w:val="1"/>
      <w:marLeft w:val="0"/>
      <w:marRight w:val="0"/>
      <w:marTop w:val="0"/>
      <w:marBottom w:val="0"/>
      <w:divBdr>
        <w:top w:val="none" w:sz="0" w:space="0" w:color="auto"/>
        <w:left w:val="none" w:sz="0" w:space="0" w:color="auto"/>
        <w:bottom w:val="none" w:sz="0" w:space="0" w:color="auto"/>
        <w:right w:val="none" w:sz="0" w:space="0" w:color="auto"/>
      </w:divBdr>
    </w:div>
    <w:div w:id="1366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82fef0f5bda61b4d2416b35668e7809e">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0f549ca210c8f6a2b60d1a44e60c92a0"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2157e60c-0cd7-4b05-a431-f4e25220bffb}"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22162-09E1-4414-A92F-42BBB696E137}">
  <ds:schemaRefs>
    <ds:schemaRef ds:uri="http://schemas.openxmlformats.org/officeDocument/2006/bibliography"/>
  </ds:schemaRefs>
</ds:datastoreItem>
</file>

<file path=customXml/itemProps2.xml><?xml version="1.0" encoding="utf-8"?>
<ds:datastoreItem xmlns:ds="http://schemas.openxmlformats.org/officeDocument/2006/customXml" ds:itemID="{5170AADF-F546-4F10-BB1F-3292975D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45CC9-54D2-4949-A5CD-8A7A5BDD2A2F}">
  <ds:schemaRefs>
    <ds:schemaRef ds:uri="http://schemas.microsoft.com/office/2006/metadata/properties"/>
    <ds:schemaRef ds:uri="http://schemas.microsoft.com/office/infopath/2007/PartnerControls"/>
    <ds:schemaRef ds:uri="b8e9ecd3-49dc-4355-a3de-944263e3bf65"/>
    <ds:schemaRef ds:uri="3b0d13af-778a-4999-a53a-9a4892815d2e"/>
  </ds:schemaRefs>
</ds:datastoreItem>
</file>

<file path=customXml/itemProps4.xml><?xml version="1.0" encoding="utf-8"?>
<ds:datastoreItem xmlns:ds="http://schemas.openxmlformats.org/officeDocument/2006/customXml" ds:itemID="{EA58B9ED-DA8E-46FC-8CFD-7E56AF9F1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4385</Words>
  <Characters>25000</Characters>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2023-12-01T17:12:00Z</cp:lastPrinted>
  <dcterms:created xsi:type="dcterms:W3CDTF">2023-12-01T18:07:00Z</dcterms:created>
  <dcterms:modified xsi:type="dcterms:W3CDTF">2023-12-01T18:12:00Z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2023-05-09T15:30:27Z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38bc1d72-f683-41e0-8aae-acd1269407cc</vt:lpwstr>
  </property>
  <property fmtid="{D5CDD505-2E9C-101B-9397-08002B2CF9AE}" pid="8" name="MSIP_Label_5097a60d-5525-435b-8989-8eb48ac0c8cd_ContentBits">
    <vt:lpwstr>0</vt:lpwstr>
  </property>
  <property fmtid="{D5CDD505-2E9C-101B-9397-08002B2CF9AE}" pid="9" name="ContentTypeId">
    <vt:lpwstr>0x010100E29FEADFC340DA40B2139D4BBB1A48D7</vt:lpwstr>
  </property>
  <property fmtid="{D5CDD505-2E9C-101B-9397-08002B2CF9AE}" pid="10" name="MediaServiceImageTags">
    <vt:lpwstr/>
  </property>
</Properties>
</file>