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0BD37" w14:textId="77777777" w:rsidR="004C79C7" w:rsidRDefault="004C79C7" w:rsidP="004C79C7">
      <w:pPr>
        <w:pageBreakBefore/>
        <w:spacing w:line="264" w:lineRule="auto"/>
        <w:jc w:val="both"/>
      </w:pPr>
      <w:bookmarkStart w:id="0" w:name="_Hlk72831917"/>
      <w:r>
        <w:rPr>
          <w:b/>
        </w:rPr>
        <w:t xml:space="preserve">II. IL TESTO DEGLI ARTICOLI</w:t>
      </w:r>
    </w:p>
    <w:p w14:paraId="5BA7CD1B" w14:textId="77777777" w:rsidR="004C79C7" w:rsidRDefault="004C79C7" w:rsidP="004C79C7">
      <w:pPr>
        <w:tabs>
          <w:tab w:val="left" w:pos="600"/>
        </w:tabs>
        <w:spacing w:line="264" w:lineRule="auto"/>
        <w:rPr>
          <w:bCs/>
          <w:szCs w:val="20"/>
          <w:rFonts w:eastAsia="Calibri"/>
        </w:rPr>
      </w:pPr>
      <w:r>
        <w:tab/>
      </w:r>
    </w:p>
    <w:p w14:paraId="4F7474D3" w14:textId="77777777" w:rsidR="004C79C7" w:rsidRDefault="004C79C7" w:rsidP="004C79C7">
      <w:pPr>
        <w:tabs>
          <w:tab w:val="left" w:pos="600"/>
        </w:tabs>
        <w:spacing w:line="264" w:lineRule="auto"/>
      </w:pPr>
    </w:p>
    <w:p w14:paraId="41B2B1B2" w14:textId="77777777" w:rsidR="004C79C7" w:rsidRDefault="004C79C7" w:rsidP="004C79C7">
      <w:pPr>
        <w:tabs>
          <w:tab w:val="left" w:pos="600"/>
        </w:tabs>
        <w:spacing w:line="264" w:lineRule="auto"/>
        <w:jc w:val="both"/>
      </w:pPr>
      <w:r>
        <w:tab/>
      </w:r>
    </w:p>
    <w:p w14:paraId="7F57DAD8" w14:textId="77777777" w:rsidR="004C79C7" w:rsidRDefault="004C79C7" w:rsidP="004C79C7">
      <w:pPr>
        <w:spacing w:line="260" w:lineRule="exact"/>
        <w:contextualSpacing/>
        <w:jc w:val="both"/>
        <w:rPr>
          <w:color w:val="000000"/>
          <w:szCs w:val="20"/>
          <w:lang w:val="sl-SI" w:eastAsia="sl-SI"/>
        </w:rPr>
      </w:pPr>
    </w:p>
    <w:p w14:paraId="687380DC" w14:textId="77777777" w:rsidR="004C79C7" w:rsidRDefault="004C79C7" w:rsidP="004C79C7">
      <w:pPr>
        <w:numPr>
          <w:ilvl w:val="0"/>
          <w:numId w:val="1"/>
        </w:numPr>
        <w:spacing w:after="160" w:line="260" w:lineRule="exact"/>
        <w:contextualSpacing/>
        <w:jc w:val="center"/>
      </w:pPr>
      <w:r>
        <w:rPr>
          <w:color w:val="000000"/>
        </w:rPr>
        <w:t xml:space="preserve">Articolo</w:t>
      </w:r>
    </w:p>
    <w:p w14:paraId="32236372" w14:textId="77777777" w:rsidR="004C79C7" w:rsidRDefault="004C79C7" w:rsidP="004C79C7">
      <w:pPr>
        <w:spacing w:line="260" w:lineRule="exact"/>
        <w:rPr>
          <w:color w:val="000000"/>
          <w:szCs w:val="20"/>
          <w:lang w:val="sl-SI" w:eastAsia="sl-SI"/>
        </w:rPr>
      </w:pPr>
    </w:p>
    <w:p w14:paraId="48CE4082" w14:textId="77777777" w:rsidR="001709BC" w:rsidRDefault="001709BC" w:rsidP="004C79C7">
      <w:pPr>
        <w:spacing w:line="260" w:lineRule="exact"/>
        <w:jc w:val="both"/>
        <w:rPr>
          <w:color w:val="000000"/>
          <w:szCs w:val="20"/>
          <w:lang w:val="sl-SI" w:eastAsia="sl-SI"/>
        </w:rPr>
      </w:pPr>
    </w:p>
    <w:p w14:paraId="0BB8872B" w14:textId="655F7D2F" w:rsidR="00473EA7" w:rsidRDefault="004C79C7" w:rsidP="004C79C7">
      <w:pPr>
        <w:spacing w:line="260" w:lineRule="exact"/>
        <w:jc w:val="both"/>
        <w:rPr>
          <w:color w:val="000000"/>
          <w:szCs w:val="20"/>
        </w:rPr>
      </w:pPr>
      <w:r>
        <w:rPr>
          <w:color w:val="000000"/>
        </w:rPr>
        <w:t xml:space="preserve">Nella legge sul gioco d'azzardo (Gazzetta ufficiale della Repubblica di Slovenia, n. 14/11 – testo consolidato ufficiale, 108/12, 11/14 – modifica. e 40/14 – ZIN-B), è aggiunto un nuovo articolo 1.a, che recita come segue:</w:t>
      </w:r>
    </w:p>
    <w:p w14:paraId="08D38BB6" w14:textId="7134920A" w:rsidR="00473EA7" w:rsidRDefault="00473EA7" w:rsidP="004C79C7">
      <w:pPr>
        <w:spacing w:line="260" w:lineRule="exact"/>
        <w:jc w:val="both"/>
        <w:rPr>
          <w:color w:val="000000"/>
          <w:szCs w:val="20"/>
          <w:lang w:val="sl-SI" w:eastAsia="sl-SI"/>
        </w:rPr>
      </w:pPr>
    </w:p>
    <w:p w14:paraId="3A391B2A" w14:textId="7404E2E9" w:rsidR="00473EA7" w:rsidRDefault="00473EA7" w:rsidP="00473EA7">
      <w:pPr>
        <w:spacing w:line="260" w:lineRule="exact"/>
        <w:jc w:val="center"/>
        <w:rPr>
          <w:color w:val="000000"/>
          <w:szCs w:val="20"/>
        </w:rPr>
      </w:pPr>
      <w:r>
        <w:rPr>
          <w:color w:val="000000"/>
        </w:rPr>
        <w:t xml:space="preserve">"1.a</w:t>
      </w:r>
    </w:p>
    <w:p w14:paraId="7A82030C" w14:textId="68BBCDAE" w:rsidR="00473EA7" w:rsidRDefault="00473EA7" w:rsidP="00473EA7">
      <w:pPr>
        <w:spacing w:line="260" w:lineRule="exact"/>
        <w:jc w:val="center"/>
        <w:rPr>
          <w:color w:val="000000"/>
          <w:szCs w:val="20"/>
          <w:lang w:val="sl-SI" w:eastAsia="sl-SI"/>
        </w:rPr>
      </w:pPr>
    </w:p>
    <w:p w14:paraId="34C420CF" w14:textId="6CA95388" w:rsidR="00473EA7" w:rsidRPr="00473EA7" w:rsidRDefault="00473EA7" w:rsidP="00473EA7">
      <w:pPr>
        <w:spacing w:line="260" w:lineRule="exact"/>
        <w:jc w:val="both"/>
        <w:rPr>
          <w:color w:val="000000"/>
          <w:szCs w:val="20"/>
        </w:rPr>
      </w:pPr>
      <w:r>
        <w:rPr>
          <w:color w:val="000000"/>
        </w:rPr>
        <w:t xml:space="preserve">Il presente atto è emanato con procedura d'informazione ai sensi della direttiva (UE) 2015/1535 del Parlamento europeo e del Consiglio, del 9 settembre 2015, che prevede una procedura d'informazione nel settore delle regolamentazioni tecniche e delle norme sui servizi della società dell'informazione (GU L 241,17.</w:t>
      </w:r>
      <w:r>
        <w:rPr>
          <w:color w:val="000000"/>
        </w:rPr>
        <w:t xml:space="preserve"> </w:t>
      </w:r>
      <w:r>
        <w:rPr>
          <w:color w:val="000000"/>
        </w:rPr>
        <w:t xml:space="preserve">9.</w:t>
      </w:r>
      <w:r>
        <w:rPr>
          <w:color w:val="000000"/>
        </w:rPr>
        <w:t xml:space="preserve"> </w:t>
      </w:r>
      <w:r>
        <w:rPr>
          <w:color w:val="000000"/>
        </w:rPr>
        <w:t xml:space="preserve">2015, pag. 1).</w:t>
      </w:r>
    </w:p>
    <w:p w14:paraId="632B7765" w14:textId="77777777" w:rsidR="00473EA7" w:rsidRPr="00473EA7" w:rsidRDefault="00473EA7" w:rsidP="00473EA7">
      <w:pPr>
        <w:spacing w:line="260" w:lineRule="exact"/>
        <w:jc w:val="both"/>
        <w:rPr>
          <w:color w:val="000000"/>
          <w:szCs w:val="20"/>
          <w:lang w:val="sl-SI" w:eastAsia="sl-SI"/>
        </w:rPr>
      </w:pPr>
    </w:p>
    <w:p w14:paraId="15904180" w14:textId="6EF2C7FC" w:rsidR="00473EA7" w:rsidRPr="00473EA7" w:rsidRDefault="00473EA7" w:rsidP="00473EA7">
      <w:pPr>
        <w:spacing w:line="260" w:lineRule="exact"/>
        <w:jc w:val="both"/>
        <w:rPr>
          <w:color w:val="000000"/>
          <w:szCs w:val="20"/>
        </w:rPr>
      </w:pPr>
      <w:r>
        <w:rPr>
          <w:color w:val="000000"/>
        </w:rPr>
        <w:t xml:space="preserve">Le disposizioni del presente atto non si applicano ai prodotti che, conformemente alla legislazione nazionale che garantisce un livello equivalente di tutela dell'interesse pubblico, quale definito nella legislazione della Repubblica di Slovenia, sono legalmente fabbricati o commercializzati in altri Stati membri dell'Unione europea e in Turchia o sono fabbricati in paesi dell'Associazione europea di libero scambio (AELS), anch'essi firmatari dell'accordo sullo Spazio economico europeo.</w:t>
      </w:r>
    </w:p>
    <w:p w14:paraId="5A2D7CE0" w14:textId="77777777" w:rsidR="00473EA7" w:rsidRPr="00473EA7" w:rsidRDefault="00473EA7" w:rsidP="00473EA7">
      <w:pPr>
        <w:spacing w:line="260" w:lineRule="exact"/>
        <w:jc w:val="both"/>
        <w:rPr>
          <w:color w:val="000000"/>
          <w:szCs w:val="20"/>
          <w:lang w:val="sl-SI" w:eastAsia="sl-SI"/>
        </w:rPr>
      </w:pPr>
    </w:p>
    <w:p w14:paraId="1C9E2ACD" w14:textId="4C094B75" w:rsidR="00473EA7" w:rsidRDefault="00473EA7" w:rsidP="00473EA7">
      <w:pPr>
        <w:spacing w:line="260" w:lineRule="exact"/>
        <w:jc w:val="both"/>
        <w:rPr>
          <w:color w:val="000000"/>
          <w:szCs w:val="20"/>
        </w:rPr>
      </w:pPr>
      <w:r>
        <w:rPr>
          <w:color w:val="000000"/>
        </w:rPr>
        <w:t xml:space="preserve">La presente legge è attuata conformemente al regolamento (CE) n. 764/2008 del Parlamento europeo e del Consiglio, del 9 luglio 2008, che stabilisce procedure relative all'applicazione di talune norme tecniche nazionali ai prodotti legalmente commercializzati in un altro Stato membro e che abroga la decisione n. 3052/95/CE (GU L 218 del 13.</w:t>
      </w:r>
      <w:r>
        <w:rPr>
          <w:color w:val="000000"/>
        </w:rPr>
        <w:t xml:space="preserve"> </w:t>
      </w:r>
      <w:r>
        <w:rPr>
          <w:color w:val="000000"/>
        </w:rPr>
        <w:t xml:space="preserve">8.</w:t>
      </w:r>
      <w:r>
        <w:rPr>
          <w:color w:val="000000"/>
        </w:rPr>
        <w:t xml:space="preserve"> </w:t>
      </w:r>
      <w:r>
        <w:rPr>
          <w:color w:val="000000"/>
        </w:rPr>
        <w:t xml:space="preserve">2008, pag. 21).</w:t>
      </w:r>
    </w:p>
    <w:p w14:paraId="1BA0A0F9" w14:textId="77777777" w:rsidR="0065179E" w:rsidRDefault="0065179E" w:rsidP="00473EA7">
      <w:pPr>
        <w:spacing w:line="260" w:lineRule="exact"/>
        <w:jc w:val="both"/>
        <w:rPr>
          <w:color w:val="000000"/>
          <w:szCs w:val="20"/>
          <w:lang w:val="sl-SI" w:eastAsia="sl-SI"/>
        </w:rPr>
      </w:pPr>
    </w:p>
    <w:p w14:paraId="7FB68D30" w14:textId="1B5253E9" w:rsidR="00473EA7" w:rsidRDefault="00473EA7" w:rsidP="00473EA7">
      <w:pPr>
        <w:spacing w:line="260" w:lineRule="exact"/>
        <w:jc w:val="both"/>
        <w:rPr>
          <w:color w:val="000000"/>
          <w:szCs w:val="20"/>
          <w:lang w:val="sl-SI" w:eastAsia="sl-SI"/>
        </w:rPr>
      </w:pPr>
    </w:p>
    <w:p w14:paraId="4069D155" w14:textId="77777777" w:rsidR="00473EA7" w:rsidRPr="00473EA7" w:rsidRDefault="00473EA7" w:rsidP="00473EA7">
      <w:pPr>
        <w:pStyle w:val="Odstavekseznama"/>
        <w:numPr>
          <w:ilvl w:val="0"/>
          <w:numId w:val="1"/>
        </w:numPr>
        <w:spacing w:line="260" w:lineRule="exact"/>
        <w:jc w:val="center"/>
        <w:rPr>
          <w:color w:val="000000"/>
          <w:szCs w:val="20"/>
          <w:lang w:val="sl-SI" w:eastAsia="sl-SI"/>
        </w:rPr>
      </w:pPr>
    </w:p>
    <w:p w14:paraId="2D940554" w14:textId="661FCA10" w:rsidR="00473EA7" w:rsidRDefault="00473EA7" w:rsidP="00473EA7">
      <w:pPr>
        <w:spacing w:line="260" w:lineRule="exact"/>
        <w:jc w:val="both"/>
        <w:rPr>
          <w:color w:val="000000"/>
          <w:szCs w:val="20"/>
          <w:lang w:val="sl-SI" w:eastAsia="sl-SI"/>
        </w:rPr>
      </w:pPr>
    </w:p>
    <w:p w14:paraId="12AAD8FE" w14:textId="29F01C2B" w:rsidR="004C79C7" w:rsidRDefault="00473EA7" w:rsidP="004C79C7">
      <w:pPr>
        <w:spacing w:line="260" w:lineRule="exact"/>
        <w:jc w:val="both"/>
        <w:rPr>
          <w:color w:val="000000"/>
          <w:szCs w:val="20"/>
        </w:rPr>
      </w:pPr>
      <w:r>
        <w:rPr>
          <w:color w:val="000000"/>
        </w:rPr>
        <w:t xml:space="preserve">All'articolo 3, terzo comma, punto 7, i termini "il suo" sono sostituiti da termini "il loro".</w:t>
      </w:r>
      <w:r>
        <w:rPr>
          <w:color w:val="000000"/>
        </w:rPr>
        <w:t xml:space="preserve"> </w:t>
      </w:r>
    </w:p>
    <w:p w14:paraId="3F53542D" w14:textId="77777777" w:rsidR="004C79C7" w:rsidRDefault="004C79C7" w:rsidP="004C79C7">
      <w:pPr>
        <w:spacing w:line="260" w:lineRule="exact"/>
        <w:jc w:val="both"/>
        <w:rPr>
          <w:color w:val="000000"/>
          <w:szCs w:val="20"/>
          <w:lang w:val="sl-SI" w:eastAsia="sl-SI"/>
        </w:rPr>
      </w:pPr>
    </w:p>
    <w:p w14:paraId="43360EFB" w14:textId="77777777" w:rsidR="004C79C7" w:rsidRPr="004250D2" w:rsidRDefault="004C79C7" w:rsidP="004C79C7">
      <w:pPr>
        <w:spacing w:line="260" w:lineRule="exact"/>
        <w:jc w:val="both"/>
        <w:rPr>
          <w:color w:val="000000"/>
          <w:szCs w:val="20"/>
        </w:rPr>
      </w:pPr>
      <w:r>
        <w:rPr>
          <w:color w:val="000000"/>
        </w:rPr>
        <w:t xml:space="preserve">Il quinto comma è così modificato:</w:t>
      </w:r>
    </w:p>
    <w:p w14:paraId="0BE98888" w14:textId="77777777" w:rsidR="004C79C7" w:rsidRPr="004250D2" w:rsidRDefault="004C79C7" w:rsidP="004C79C7">
      <w:pPr>
        <w:spacing w:line="260" w:lineRule="exact"/>
        <w:jc w:val="both"/>
        <w:rPr>
          <w:color w:val="000000"/>
          <w:szCs w:val="20"/>
          <w:lang w:val="sl-SI" w:eastAsia="sl-SI"/>
        </w:rPr>
      </w:pPr>
    </w:p>
    <w:p w14:paraId="1927789D" w14:textId="77777777" w:rsidR="004C79C7" w:rsidRPr="004250D2" w:rsidRDefault="004C79C7" w:rsidP="004C79C7">
      <w:pPr>
        <w:spacing w:line="260" w:lineRule="exact"/>
        <w:jc w:val="both"/>
        <w:rPr>
          <w:color w:val="000000"/>
          <w:szCs w:val="20"/>
        </w:rPr>
      </w:pPr>
      <w:r>
        <w:rPr>
          <w:color w:val="000000"/>
        </w:rPr>
        <w:t xml:space="preserve">"Nel territorio della Repubblica di Slovenia, un massimo di cinque organizzatori possono organizzare giochi d'azzardo classici e scommesse su base permanente, e il Governo può concedere un massimo di 15 concessioni per l'organizzazione di giochi d'azzardo speciali in un casinò e un massimo di 45 concessioni per l'organizzazione di giochi d'azzardo speciali nelle sale da gioco.".</w:t>
      </w:r>
    </w:p>
    <w:p w14:paraId="1A4AE326" w14:textId="77777777" w:rsidR="004C79C7" w:rsidRPr="004250D2" w:rsidRDefault="004C79C7" w:rsidP="004C79C7">
      <w:pPr>
        <w:spacing w:line="260" w:lineRule="exact"/>
        <w:jc w:val="both"/>
        <w:rPr>
          <w:color w:val="000000"/>
          <w:szCs w:val="20"/>
          <w:lang w:val="sl-SI" w:eastAsia="sl-SI"/>
        </w:rPr>
      </w:pPr>
    </w:p>
    <w:p w14:paraId="45F8E08D" w14:textId="77777777" w:rsidR="004C79C7" w:rsidRPr="004250D2" w:rsidRDefault="004C79C7" w:rsidP="004C79C7">
      <w:pPr>
        <w:spacing w:line="260" w:lineRule="exact"/>
        <w:jc w:val="both"/>
        <w:rPr>
          <w:color w:val="000000"/>
          <w:szCs w:val="20"/>
        </w:rPr>
      </w:pPr>
      <w:r>
        <w:t xml:space="preserve">Al sesto comma, i termini "e le scommesse" sono aggiunti dopo la parola "d'azzardo".</w:t>
      </w:r>
    </w:p>
    <w:p w14:paraId="77CB6074" w14:textId="77777777" w:rsidR="004C79C7" w:rsidRPr="004250D2" w:rsidRDefault="004C79C7" w:rsidP="004C79C7">
      <w:pPr>
        <w:spacing w:line="260" w:lineRule="exact"/>
        <w:jc w:val="both"/>
        <w:rPr>
          <w:color w:val="000000"/>
          <w:szCs w:val="20"/>
          <w:lang w:val="sl-SI" w:eastAsia="sl-SI"/>
        </w:rPr>
      </w:pPr>
    </w:p>
    <w:p w14:paraId="50403D2C" w14:textId="77777777" w:rsidR="004C79C7" w:rsidRDefault="004C79C7" w:rsidP="004C79C7">
      <w:pPr>
        <w:spacing w:line="260" w:lineRule="exact"/>
        <w:jc w:val="both"/>
        <w:rPr>
          <w:color w:val="000000"/>
          <w:szCs w:val="20"/>
          <w:lang w:val="sl-SI" w:eastAsia="sl-SI"/>
        </w:rPr>
      </w:pPr>
    </w:p>
    <w:p w14:paraId="4B77A4B7" w14:textId="77777777" w:rsidR="004C79C7" w:rsidRDefault="004C79C7" w:rsidP="004C79C7">
      <w:pPr>
        <w:numPr>
          <w:ilvl w:val="0"/>
          <w:numId w:val="1"/>
        </w:numPr>
        <w:spacing w:after="160" w:line="260" w:lineRule="exact"/>
        <w:contextualSpacing/>
        <w:jc w:val="center"/>
      </w:pPr>
      <w:r>
        <w:rPr>
          <w:color w:val="000000"/>
        </w:rPr>
        <w:t xml:space="preserve">Articolo</w:t>
      </w:r>
    </w:p>
    <w:p w14:paraId="47F6D141" w14:textId="77777777" w:rsidR="004C79C7" w:rsidRDefault="004C79C7" w:rsidP="004C79C7">
      <w:pPr>
        <w:spacing w:line="260" w:lineRule="exact"/>
        <w:jc w:val="center"/>
        <w:rPr>
          <w:color w:val="000000"/>
          <w:szCs w:val="20"/>
          <w:lang w:val="sl-SI" w:eastAsia="sl-SI"/>
        </w:rPr>
      </w:pPr>
    </w:p>
    <w:p w14:paraId="62C67D1C" w14:textId="77777777" w:rsidR="004C79C7" w:rsidRPr="004250D2" w:rsidRDefault="004C79C7" w:rsidP="004C79C7">
      <w:pPr>
        <w:spacing w:line="260" w:lineRule="exact"/>
        <w:jc w:val="both"/>
        <w:rPr>
          <w:color w:val="000000"/>
          <w:szCs w:val="20"/>
        </w:rPr>
      </w:pPr>
      <w:r>
        <w:rPr>
          <w:color w:val="000000"/>
        </w:rPr>
        <w:t xml:space="preserve">Nel primo comma dell'articolo 3.a, i termini </w:t>
      </w:r>
      <w:r>
        <w:t xml:space="preserve">"le scommesse" sono aggiunti dopo le parole "organizzare i giochi d'azzardo classici,".</w:t>
      </w:r>
    </w:p>
    <w:p w14:paraId="73BA747C" w14:textId="77777777" w:rsidR="004C79C7" w:rsidRDefault="004C79C7" w:rsidP="004C79C7">
      <w:pPr>
        <w:spacing w:line="260" w:lineRule="exact"/>
        <w:jc w:val="both"/>
        <w:rPr>
          <w:color w:val="000000"/>
          <w:szCs w:val="20"/>
          <w:lang w:val="sl-SI" w:eastAsia="sl-SI"/>
        </w:rPr>
      </w:pPr>
    </w:p>
    <w:p w14:paraId="5313A6AB" w14:textId="77777777" w:rsidR="004C79C7" w:rsidRPr="004250D2" w:rsidRDefault="004C79C7" w:rsidP="004C79C7">
      <w:pPr>
        <w:spacing w:line="260" w:lineRule="exact"/>
        <w:jc w:val="both"/>
        <w:rPr>
          <w:color w:val="000000"/>
          <w:szCs w:val="20"/>
        </w:rPr>
      </w:pPr>
      <w:r>
        <w:rPr>
          <w:color w:val="000000"/>
        </w:rPr>
        <w:t xml:space="preserve">Il secondo paragrafo è modificato come segue:</w:t>
      </w:r>
      <w:r>
        <w:rPr>
          <w:color w:val="000000"/>
        </w:rPr>
        <w:t xml:space="preserve"> </w:t>
      </w:r>
    </w:p>
    <w:p w14:paraId="33EDBE12" w14:textId="77777777" w:rsidR="004C79C7" w:rsidRDefault="004C79C7" w:rsidP="004C79C7">
      <w:pPr>
        <w:spacing w:line="260" w:lineRule="exact"/>
        <w:jc w:val="both"/>
        <w:rPr>
          <w:color w:val="000000"/>
          <w:szCs w:val="20"/>
          <w:lang w:val="sl-SI" w:eastAsia="sl-SI"/>
        </w:rPr>
      </w:pPr>
    </w:p>
    <w:p w14:paraId="42A18B1C" w14:textId="77777777" w:rsidR="004C79C7" w:rsidRDefault="004C79C7" w:rsidP="004C79C7">
      <w:pPr>
        <w:spacing w:line="260" w:lineRule="exact"/>
        <w:jc w:val="both"/>
        <w:rPr>
          <w:color w:val="000000"/>
          <w:szCs w:val="20"/>
          <w:lang w:val="sl-SI" w:eastAsia="sl-SI"/>
        </w:rPr>
      </w:pPr>
    </w:p>
    <w:p w14:paraId="4A629174" w14:textId="77777777" w:rsidR="004C79C7" w:rsidRPr="004250D2" w:rsidRDefault="004C79C7" w:rsidP="004C79C7">
      <w:pPr>
        <w:spacing w:line="260" w:lineRule="exact"/>
        <w:jc w:val="both"/>
        <w:rPr>
          <w:color w:val="000000"/>
          <w:szCs w:val="20"/>
        </w:rPr>
      </w:pPr>
      <w:r>
        <w:rPr>
          <w:color w:val="000000"/>
        </w:rPr>
        <w:t xml:space="preserve">"Le imprese di cui al primo e secondo comma del presente articolo devono collegare il sistema d'informazione sul quale organizzano scommesse online o giochi d'azzardo online con il sistema d'informazione dell'amministrazione finanziaria della Repubblica di Slovenia (in appresso: L'organo di vigilanza) e fornirgli l'accesso ai programmi, ai dati e ai dati di sistema e ottenere l'autorizzazione dell'organo di vigilanza ad avviare l'organizzazione di scommesse online o di giochi online".</w:t>
      </w:r>
    </w:p>
    <w:p w14:paraId="4272F8A4" w14:textId="77777777" w:rsidR="004C79C7" w:rsidRDefault="004C79C7" w:rsidP="004C79C7">
      <w:pPr>
        <w:spacing w:line="260" w:lineRule="exact"/>
        <w:jc w:val="both"/>
        <w:rPr>
          <w:color w:val="000000"/>
          <w:szCs w:val="20"/>
          <w:lang w:val="sl-SI" w:eastAsia="sl-SI"/>
        </w:rPr>
      </w:pPr>
    </w:p>
    <w:p w14:paraId="4FB97BD3" w14:textId="77777777" w:rsidR="004C79C7" w:rsidRDefault="004C79C7" w:rsidP="004C79C7">
      <w:pPr>
        <w:spacing w:line="260" w:lineRule="exact"/>
        <w:jc w:val="both"/>
        <w:rPr>
          <w:color w:val="000000"/>
          <w:szCs w:val="20"/>
          <w:lang w:val="sl-SI" w:eastAsia="sl-SI"/>
        </w:rPr>
      </w:pPr>
    </w:p>
    <w:p w14:paraId="19D03C19" w14:textId="77777777" w:rsidR="004C79C7" w:rsidRPr="004250D2" w:rsidRDefault="004C79C7" w:rsidP="004C79C7">
      <w:pPr>
        <w:pStyle w:val="Odstavekseznama"/>
        <w:numPr>
          <w:ilvl w:val="0"/>
          <w:numId w:val="1"/>
        </w:numPr>
        <w:spacing w:line="260" w:lineRule="exact"/>
        <w:jc w:val="center"/>
      </w:pPr>
      <w:r>
        <w:t xml:space="preserve">Articolo</w:t>
      </w:r>
    </w:p>
    <w:p w14:paraId="649E5AE1" w14:textId="77777777" w:rsidR="004C79C7" w:rsidRDefault="004C79C7" w:rsidP="004C79C7">
      <w:pPr>
        <w:spacing w:line="260" w:lineRule="exact"/>
        <w:jc w:val="both"/>
        <w:rPr>
          <w:color w:val="000000"/>
          <w:szCs w:val="20"/>
          <w:lang w:val="sl-SI" w:eastAsia="sl-SI"/>
        </w:rPr>
      </w:pPr>
    </w:p>
    <w:p w14:paraId="2A1154BD" w14:textId="77777777" w:rsidR="004C79C7" w:rsidRDefault="004C79C7" w:rsidP="004C79C7">
      <w:pPr>
        <w:spacing w:line="260" w:lineRule="exact"/>
        <w:jc w:val="both"/>
        <w:rPr>
          <w:color w:val="000000"/>
          <w:szCs w:val="20"/>
        </w:rPr>
      </w:pPr>
      <w:r>
        <w:rPr>
          <w:color w:val="000000"/>
        </w:rPr>
        <w:t xml:space="preserve">All'articolo 10, i termini "scommesse sportive" sono sostituiti dalla parola "scommesse".</w:t>
      </w:r>
    </w:p>
    <w:p w14:paraId="75EC98D2" w14:textId="77777777" w:rsidR="004C79C7" w:rsidRDefault="004C79C7" w:rsidP="004C79C7">
      <w:pPr>
        <w:spacing w:line="260" w:lineRule="exact"/>
        <w:jc w:val="both"/>
        <w:rPr>
          <w:color w:val="000000"/>
          <w:szCs w:val="20"/>
          <w:lang w:val="sl-SI" w:eastAsia="sl-SI"/>
        </w:rPr>
      </w:pPr>
    </w:p>
    <w:p w14:paraId="10AF990B" w14:textId="77777777" w:rsidR="004C79C7" w:rsidRDefault="004C79C7" w:rsidP="004C79C7">
      <w:pPr>
        <w:spacing w:line="260" w:lineRule="exact"/>
        <w:jc w:val="both"/>
        <w:rPr>
          <w:color w:val="000000"/>
          <w:szCs w:val="20"/>
          <w:lang w:val="sl-SI" w:eastAsia="sl-SI"/>
        </w:rPr>
      </w:pPr>
    </w:p>
    <w:p w14:paraId="3B8EEC13" w14:textId="77777777" w:rsidR="004C79C7" w:rsidRPr="003E39CE" w:rsidRDefault="004C79C7" w:rsidP="004C79C7">
      <w:pPr>
        <w:pStyle w:val="Odstavekseznama"/>
        <w:numPr>
          <w:ilvl w:val="0"/>
          <w:numId w:val="1"/>
        </w:numPr>
        <w:spacing w:line="260" w:lineRule="exact"/>
        <w:jc w:val="center"/>
      </w:pPr>
      <w:r>
        <w:t xml:space="preserve">Articolo</w:t>
      </w:r>
    </w:p>
    <w:p w14:paraId="75036DC4" w14:textId="77777777" w:rsidR="004C79C7" w:rsidRDefault="004C79C7" w:rsidP="004C79C7">
      <w:pPr>
        <w:spacing w:line="260" w:lineRule="exact"/>
        <w:jc w:val="both"/>
        <w:rPr>
          <w:color w:val="000000"/>
          <w:szCs w:val="20"/>
          <w:lang w:val="sl-SI" w:eastAsia="sl-SI"/>
        </w:rPr>
      </w:pPr>
    </w:p>
    <w:p w14:paraId="1F96E261" w14:textId="77777777" w:rsidR="004C79C7" w:rsidRPr="007963D0" w:rsidRDefault="004C79C7" w:rsidP="004C79C7">
      <w:pPr>
        <w:spacing w:line="260" w:lineRule="exact"/>
        <w:jc w:val="both"/>
        <w:rPr>
          <w:szCs w:val="20"/>
        </w:rPr>
      </w:pPr>
      <w:r>
        <w:t xml:space="preserve">All'articolo 11, i termini "e le scommesse" sono aggiunti dopo le parole "di sorte".</w:t>
      </w:r>
    </w:p>
    <w:p w14:paraId="7A77658C" w14:textId="77777777" w:rsidR="004C79C7" w:rsidRPr="00D377C7" w:rsidRDefault="004C79C7" w:rsidP="004C79C7">
      <w:pPr>
        <w:spacing w:line="260" w:lineRule="exact"/>
        <w:jc w:val="both"/>
        <w:rPr>
          <w:color w:val="FF0000"/>
          <w:szCs w:val="20"/>
          <w:lang w:val="sl-SI" w:eastAsia="sl-SI"/>
        </w:rPr>
      </w:pPr>
    </w:p>
    <w:p w14:paraId="517FA28C" w14:textId="77777777" w:rsidR="004C79C7" w:rsidRDefault="004C79C7" w:rsidP="004C79C7">
      <w:pPr>
        <w:spacing w:line="260" w:lineRule="exact"/>
        <w:jc w:val="both"/>
        <w:rPr>
          <w:color w:val="000000"/>
          <w:szCs w:val="20"/>
          <w:lang w:val="sl-SI" w:eastAsia="sl-SI"/>
        </w:rPr>
      </w:pPr>
    </w:p>
    <w:p w14:paraId="288BA3E9" w14:textId="77777777" w:rsidR="004C79C7" w:rsidRPr="003E39CE" w:rsidRDefault="004C79C7" w:rsidP="004C79C7">
      <w:pPr>
        <w:pStyle w:val="Odstavekseznama"/>
        <w:numPr>
          <w:ilvl w:val="0"/>
          <w:numId w:val="1"/>
        </w:numPr>
        <w:spacing w:line="260" w:lineRule="exact"/>
        <w:jc w:val="center"/>
        <w:rPr>
          <w:color w:val="000000"/>
          <w:szCs w:val="20"/>
        </w:rPr>
      </w:pPr>
      <w:r>
        <w:rPr>
          <w:color w:val="000000"/>
        </w:rPr>
        <w:t xml:space="preserve">Articolo</w:t>
      </w:r>
    </w:p>
    <w:p w14:paraId="101BED53" w14:textId="77777777" w:rsidR="004C79C7" w:rsidRDefault="004C79C7" w:rsidP="004C79C7">
      <w:pPr>
        <w:spacing w:line="260" w:lineRule="exact"/>
        <w:jc w:val="both"/>
        <w:rPr>
          <w:color w:val="000000"/>
          <w:szCs w:val="20"/>
          <w:lang w:val="sl-SI" w:eastAsia="sl-SI"/>
        </w:rPr>
      </w:pPr>
    </w:p>
    <w:p w14:paraId="1A6C4E2A" w14:textId="77777777" w:rsidR="004C79C7" w:rsidRDefault="004C79C7" w:rsidP="004C79C7">
      <w:pPr>
        <w:spacing w:line="260" w:lineRule="exact"/>
        <w:jc w:val="both"/>
        <w:rPr>
          <w:color w:val="000000"/>
          <w:szCs w:val="20"/>
        </w:rPr>
      </w:pPr>
      <w:r>
        <w:rPr>
          <w:color w:val="000000"/>
        </w:rPr>
        <w:t xml:space="preserve">L'articolo 15 è soppresso.</w:t>
      </w:r>
    </w:p>
    <w:p w14:paraId="47FF5FE6" w14:textId="77777777" w:rsidR="004C79C7" w:rsidRDefault="004C79C7" w:rsidP="004C79C7">
      <w:pPr>
        <w:spacing w:line="260" w:lineRule="exact"/>
        <w:jc w:val="both"/>
        <w:rPr>
          <w:color w:val="000000"/>
          <w:szCs w:val="20"/>
          <w:lang w:val="sl-SI" w:eastAsia="sl-SI"/>
        </w:rPr>
      </w:pPr>
    </w:p>
    <w:p w14:paraId="2B0ECEB3" w14:textId="77777777" w:rsidR="004C79C7" w:rsidRDefault="004C79C7" w:rsidP="004C79C7">
      <w:pPr>
        <w:spacing w:line="260" w:lineRule="exact"/>
        <w:jc w:val="both"/>
        <w:rPr>
          <w:color w:val="000000"/>
          <w:szCs w:val="20"/>
          <w:lang w:val="sl-SI" w:eastAsia="sl-SI"/>
        </w:rPr>
      </w:pPr>
    </w:p>
    <w:p w14:paraId="721C8230" w14:textId="77777777" w:rsidR="004C79C7" w:rsidRPr="003E39CE" w:rsidRDefault="004C79C7" w:rsidP="004C79C7">
      <w:pPr>
        <w:pStyle w:val="Odstavekseznama"/>
        <w:numPr>
          <w:ilvl w:val="0"/>
          <w:numId w:val="1"/>
        </w:numPr>
        <w:spacing w:line="260" w:lineRule="exact"/>
        <w:jc w:val="center"/>
        <w:rPr>
          <w:color w:val="000000"/>
          <w:szCs w:val="20"/>
        </w:rPr>
      </w:pPr>
      <w:r>
        <w:rPr>
          <w:color w:val="000000"/>
        </w:rPr>
        <w:t xml:space="preserve">Articolo</w:t>
      </w:r>
    </w:p>
    <w:p w14:paraId="4ABB717C" w14:textId="77777777" w:rsidR="004C79C7" w:rsidRDefault="004C79C7" w:rsidP="004C79C7">
      <w:pPr>
        <w:spacing w:line="260" w:lineRule="exact"/>
        <w:jc w:val="both"/>
        <w:rPr>
          <w:color w:val="000000"/>
          <w:szCs w:val="20"/>
          <w:lang w:val="sl-SI" w:eastAsia="sl-SI"/>
        </w:rPr>
      </w:pPr>
    </w:p>
    <w:p w14:paraId="13FD7A3E" w14:textId="77777777" w:rsidR="004C79C7" w:rsidRPr="003E39CE" w:rsidRDefault="004C79C7" w:rsidP="004C79C7">
      <w:pPr>
        <w:spacing w:line="260" w:lineRule="exact"/>
        <w:jc w:val="both"/>
        <w:rPr>
          <w:color w:val="000000"/>
          <w:szCs w:val="20"/>
        </w:rPr>
      </w:pPr>
      <w:r>
        <w:rPr>
          <w:color w:val="000000"/>
        </w:rPr>
        <w:t xml:space="preserve">L'articolo 30 è modificato come segue:</w:t>
      </w:r>
    </w:p>
    <w:p w14:paraId="7E4747FA" w14:textId="77777777" w:rsidR="004C79C7" w:rsidRPr="003E39CE" w:rsidRDefault="004C79C7" w:rsidP="004C79C7">
      <w:pPr>
        <w:spacing w:line="260" w:lineRule="exact"/>
        <w:jc w:val="both"/>
        <w:rPr>
          <w:color w:val="000000"/>
          <w:szCs w:val="20"/>
          <w:lang w:val="sl-SI" w:eastAsia="sl-SI"/>
        </w:rPr>
      </w:pPr>
    </w:p>
    <w:p w14:paraId="0FA14F83" w14:textId="77777777" w:rsidR="004C79C7" w:rsidRPr="003E39CE" w:rsidRDefault="004C79C7" w:rsidP="004C79C7">
      <w:pPr>
        <w:spacing w:line="260" w:lineRule="exact"/>
        <w:jc w:val="both"/>
        <w:rPr>
          <w:color w:val="000000"/>
          <w:szCs w:val="20"/>
        </w:rPr>
      </w:pPr>
      <w:r>
        <w:t xml:space="preserve">"I giochi classici di fortuna e scommesse possono essere organizzati su base permanente come attività commerciale da una società avente sede nella Repubblica di Slovenia e cui è stata attribuita una concessione.</w:t>
      </w:r>
    </w:p>
    <w:p w14:paraId="3A741AA6" w14:textId="77777777" w:rsidR="004C79C7" w:rsidRPr="003E39CE" w:rsidRDefault="004C79C7" w:rsidP="004C79C7">
      <w:pPr>
        <w:spacing w:line="260" w:lineRule="exact"/>
        <w:jc w:val="both"/>
        <w:rPr>
          <w:color w:val="000000"/>
          <w:szCs w:val="20"/>
          <w:lang w:val="sl-SI" w:eastAsia="sl-SI"/>
        </w:rPr>
      </w:pPr>
    </w:p>
    <w:p w14:paraId="132F25C7" w14:textId="77777777" w:rsidR="004C79C7" w:rsidRDefault="004C79C7" w:rsidP="004C79C7">
      <w:pPr>
        <w:spacing w:line="260" w:lineRule="exact"/>
        <w:jc w:val="both"/>
        <w:rPr>
          <w:color w:val="000000"/>
          <w:szCs w:val="20"/>
        </w:rPr>
      </w:pPr>
      <w:r>
        <w:t xml:space="preserve">L'organizzatore può organizzare un gioco d'azzardo classico e delle scommesse in collaborazione con organizzatori stranieri di giochi d'azzardo che hanno il permesso dell'autorità competente del loro Paese per organizzare tali giochi.".</w:t>
      </w:r>
    </w:p>
    <w:p w14:paraId="12C9041C" w14:textId="77777777" w:rsidR="004C79C7" w:rsidRDefault="004C79C7" w:rsidP="004C79C7">
      <w:pPr>
        <w:spacing w:line="260" w:lineRule="exact"/>
        <w:jc w:val="both"/>
        <w:rPr>
          <w:color w:val="000000"/>
          <w:szCs w:val="20"/>
          <w:lang w:val="sl-SI" w:eastAsia="sl-SI"/>
        </w:rPr>
      </w:pPr>
    </w:p>
    <w:p w14:paraId="44AF5E38" w14:textId="77777777" w:rsidR="004C79C7" w:rsidRDefault="004C79C7" w:rsidP="004C79C7">
      <w:pPr>
        <w:spacing w:line="260" w:lineRule="exact"/>
        <w:jc w:val="both"/>
        <w:rPr>
          <w:color w:val="000000"/>
          <w:szCs w:val="20"/>
          <w:lang w:val="sl-SI" w:eastAsia="sl-SI"/>
        </w:rPr>
      </w:pPr>
    </w:p>
    <w:p w14:paraId="16BE5F17" w14:textId="77777777" w:rsidR="004C79C7" w:rsidRPr="00805D43" w:rsidRDefault="004C79C7" w:rsidP="004C79C7">
      <w:pPr>
        <w:pStyle w:val="Odstavekseznama"/>
        <w:numPr>
          <w:ilvl w:val="0"/>
          <w:numId w:val="1"/>
        </w:numPr>
        <w:spacing w:line="260" w:lineRule="exact"/>
        <w:jc w:val="center"/>
        <w:rPr>
          <w:color w:val="000000"/>
          <w:szCs w:val="20"/>
        </w:rPr>
      </w:pPr>
      <w:r>
        <w:rPr>
          <w:color w:val="000000"/>
        </w:rPr>
        <w:t xml:space="preserve">Articolo</w:t>
      </w:r>
    </w:p>
    <w:p w14:paraId="2052B98B" w14:textId="77777777" w:rsidR="004C79C7" w:rsidRDefault="004C79C7" w:rsidP="004C79C7">
      <w:pPr>
        <w:spacing w:line="260" w:lineRule="exact"/>
        <w:jc w:val="both"/>
        <w:rPr>
          <w:color w:val="000000"/>
          <w:szCs w:val="20"/>
          <w:lang w:val="sl-SI" w:eastAsia="sl-SI"/>
        </w:rPr>
      </w:pPr>
    </w:p>
    <w:p w14:paraId="20A4C837" w14:textId="77777777" w:rsidR="004C79C7" w:rsidRDefault="004C79C7" w:rsidP="004C79C7">
      <w:pPr>
        <w:spacing w:line="260" w:lineRule="exact"/>
        <w:jc w:val="both"/>
        <w:rPr>
          <w:color w:val="000000"/>
          <w:szCs w:val="20"/>
          <w:lang w:val="sl-SI" w:eastAsia="sl-SI"/>
        </w:rPr>
      </w:pPr>
    </w:p>
    <w:p w14:paraId="6CA19ABA" w14:textId="77777777" w:rsidR="004C79C7" w:rsidRDefault="004C79C7" w:rsidP="004C79C7">
      <w:pPr>
        <w:spacing w:line="260" w:lineRule="exact"/>
        <w:jc w:val="both"/>
        <w:rPr>
          <w:color w:val="000000"/>
          <w:szCs w:val="20"/>
          <w:lang w:val="sl-SI" w:eastAsia="sl-SI"/>
        </w:rPr>
      </w:pPr>
    </w:p>
    <w:p w14:paraId="0EB9CCFB" w14:textId="77777777" w:rsidR="004C79C7" w:rsidRPr="007963D0" w:rsidRDefault="004C79C7" w:rsidP="004C79C7">
      <w:pPr>
        <w:spacing w:line="260" w:lineRule="exact"/>
        <w:jc w:val="both"/>
        <w:rPr>
          <w:color w:val="000000"/>
          <w:szCs w:val="20"/>
        </w:rPr>
      </w:pPr>
      <w:r>
        <w:rPr>
          <w:color w:val="000000"/>
        </w:rPr>
        <w:t xml:space="preserve">L'articolo 36 è modificato come segue:</w:t>
      </w:r>
    </w:p>
    <w:p w14:paraId="08F972F5" w14:textId="77777777" w:rsidR="004C79C7" w:rsidRPr="007963D0" w:rsidRDefault="004C79C7" w:rsidP="004C79C7">
      <w:pPr>
        <w:spacing w:line="260" w:lineRule="exact"/>
        <w:jc w:val="both"/>
        <w:rPr>
          <w:color w:val="000000"/>
          <w:szCs w:val="20"/>
          <w:lang w:val="sl-SI" w:eastAsia="sl-SI"/>
        </w:rPr>
      </w:pPr>
    </w:p>
    <w:p w14:paraId="64BBD633" w14:textId="77777777" w:rsidR="004C79C7" w:rsidRPr="007963D0" w:rsidRDefault="004C79C7" w:rsidP="004C79C7">
      <w:pPr>
        <w:spacing w:line="260" w:lineRule="exact"/>
        <w:jc w:val="both"/>
        <w:rPr>
          <w:color w:val="000000"/>
          <w:szCs w:val="20"/>
          <w:lang w:val="sl-SI" w:eastAsia="sl-SI"/>
        </w:rPr>
      </w:pPr>
    </w:p>
    <w:p w14:paraId="15156162" w14:textId="77777777" w:rsidR="004C79C7" w:rsidRPr="007963D0" w:rsidRDefault="004C79C7" w:rsidP="004C79C7">
      <w:pPr>
        <w:spacing w:line="260" w:lineRule="exact"/>
        <w:jc w:val="both"/>
        <w:rPr>
          <w:color w:val="000000"/>
          <w:szCs w:val="20"/>
        </w:rPr>
      </w:pPr>
      <w:r>
        <w:rPr>
          <w:color w:val="000000"/>
        </w:rPr>
        <w:t xml:space="preserve">"La concessione per l'organizzazione di giochi d'azzardo classici e scommesse su base permanente è concessa con decisione governativa basata su una gara pubblica pubblicata dal Ministero delle finanze e l'accordo di concessione con l'organizzatore è concluso dal ministro responsabile delle finanze entro 45 giorni dalla concessione.</w:t>
      </w:r>
    </w:p>
    <w:p w14:paraId="7045B3EE" w14:textId="77777777" w:rsidR="004C79C7" w:rsidRPr="007963D0" w:rsidRDefault="004C79C7" w:rsidP="004C79C7">
      <w:pPr>
        <w:spacing w:line="260" w:lineRule="exact"/>
        <w:jc w:val="both"/>
        <w:rPr>
          <w:color w:val="000000"/>
          <w:szCs w:val="20"/>
          <w:lang w:val="sl-SI" w:eastAsia="sl-SI"/>
        </w:rPr>
      </w:pPr>
    </w:p>
    <w:p w14:paraId="3D14AEAB" w14:textId="77777777" w:rsidR="004C79C7" w:rsidRDefault="004C79C7" w:rsidP="004C79C7">
      <w:pPr>
        <w:spacing w:line="260" w:lineRule="exact"/>
        <w:jc w:val="both"/>
        <w:rPr>
          <w:color w:val="000000"/>
          <w:szCs w:val="20"/>
        </w:rPr>
      </w:pPr>
      <w:r>
        <w:rPr>
          <w:color w:val="000000"/>
        </w:rPr>
        <w:t xml:space="preserve">Il Governo decide se attribuire una concessione entro quattro mesi dalla conclusione della procedura di gara di cui al paragrafo precedente.</w:t>
      </w:r>
    </w:p>
    <w:p w14:paraId="5D7D9DAD" w14:textId="77777777" w:rsidR="004C79C7" w:rsidRPr="007963D0" w:rsidRDefault="004C79C7" w:rsidP="004C79C7">
      <w:pPr>
        <w:spacing w:line="260" w:lineRule="exact"/>
        <w:jc w:val="both"/>
        <w:rPr>
          <w:color w:val="000000"/>
          <w:szCs w:val="20"/>
          <w:lang w:val="sl-SI" w:eastAsia="sl-SI"/>
        </w:rPr>
      </w:pPr>
    </w:p>
    <w:p w14:paraId="3716E198" w14:textId="77777777" w:rsidR="004C79C7" w:rsidRDefault="004C79C7" w:rsidP="004C79C7">
      <w:pPr>
        <w:spacing w:line="260" w:lineRule="exact"/>
        <w:jc w:val="both"/>
        <w:rPr>
          <w:color w:val="000000"/>
          <w:szCs w:val="20"/>
        </w:rPr>
      </w:pPr>
      <w:r>
        <w:rPr>
          <w:color w:val="000000"/>
        </w:rPr>
        <w:t xml:space="preserve">Il Ministero delle finanze pubblica almeno tre volte l'anno una gara pubblica per la concessione della concessione di cui al presente articolo.".</w:t>
      </w:r>
    </w:p>
    <w:p w14:paraId="03D965B4" w14:textId="77777777" w:rsidR="004C79C7" w:rsidRDefault="004C79C7" w:rsidP="004C79C7">
      <w:pPr>
        <w:spacing w:line="260" w:lineRule="exact"/>
        <w:jc w:val="both"/>
        <w:rPr>
          <w:color w:val="000000"/>
          <w:szCs w:val="20"/>
          <w:lang w:val="sl-SI" w:eastAsia="sl-SI"/>
        </w:rPr>
      </w:pPr>
    </w:p>
    <w:p w14:paraId="461F69EE" w14:textId="77777777" w:rsidR="004C79C7" w:rsidRDefault="004C79C7" w:rsidP="004C79C7">
      <w:pPr>
        <w:spacing w:line="260" w:lineRule="exact"/>
        <w:jc w:val="both"/>
        <w:rPr>
          <w:color w:val="000000"/>
          <w:szCs w:val="20"/>
          <w:lang w:val="sl-SI" w:eastAsia="sl-SI"/>
        </w:rPr>
      </w:pPr>
    </w:p>
    <w:p w14:paraId="3E2FAA80" w14:textId="77777777" w:rsidR="004C79C7" w:rsidRPr="00805D43" w:rsidRDefault="004C79C7" w:rsidP="004C79C7">
      <w:pPr>
        <w:pStyle w:val="Odstavekseznama"/>
        <w:numPr>
          <w:ilvl w:val="0"/>
          <w:numId w:val="1"/>
        </w:numPr>
        <w:spacing w:line="260" w:lineRule="exact"/>
        <w:jc w:val="center"/>
        <w:rPr>
          <w:color w:val="000000"/>
          <w:szCs w:val="20"/>
        </w:rPr>
      </w:pPr>
      <w:r>
        <w:rPr>
          <w:color w:val="000000"/>
        </w:rPr>
        <w:t xml:space="preserve">Articolo</w:t>
      </w:r>
    </w:p>
    <w:p w14:paraId="45ACBE93" w14:textId="77777777" w:rsidR="004C79C7" w:rsidRDefault="004C79C7" w:rsidP="004C79C7">
      <w:pPr>
        <w:spacing w:line="260" w:lineRule="exact"/>
        <w:jc w:val="both"/>
        <w:rPr>
          <w:color w:val="000000"/>
          <w:szCs w:val="20"/>
          <w:lang w:val="sl-SI" w:eastAsia="sl-SI"/>
        </w:rPr>
      </w:pPr>
    </w:p>
    <w:p w14:paraId="0F17F196" w14:textId="77777777" w:rsidR="004C79C7" w:rsidRDefault="004C79C7" w:rsidP="004C79C7">
      <w:pPr>
        <w:spacing w:line="260" w:lineRule="exact"/>
        <w:jc w:val="both"/>
        <w:rPr>
          <w:color w:val="000000"/>
          <w:szCs w:val="20"/>
        </w:rPr>
      </w:pPr>
      <w:r>
        <w:rPr>
          <w:color w:val="000000"/>
        </w:rPr>
        <w:t xml:space="preserve">L'articolo 37 è soppresso.</w:t>
      </w:r>
    </w:p>
    <w:p w14:paraId="249BB55A" w14:textId="77777777" w:rsidR="004C79C7" w:rsidRDefault="004C79C7" w:rsidP="004C79C7">
      <w:pPr>
        <w:spacing w:line="260" w:lineRule="exact"/>
        <w:jc w:val="both"/>
        <w:rPr>
          <w:color w:val="000000"/>
          <w:szCs w:val="20"/>
          <w:lang w:val="sl-SI" w:eastAsia="sl-SI"/>
        </w:rPr>
      </w:pPr>
    </w:p>
    <w:p w14:paraId="0488F778" w14:textId="77777777" w:rsidR="004C79C7" w:rsidRDefault="004C79C7" w:rsidP="004C79C7">
      <w:pPr>
        <w:spacing w:line="260" w:lineRule="exact"/>
        <w:jc w:val="both"/>
        <w:rPr>
          <w:color w:val="000000"/>
          <w:szCs w:val="20"/>
          <w:lang w:val="sl-SI" w:eastAsia="sl-SI"/>
        </w:rPr>
      </w:pPr>
    </w:p>
    <w:p w14:paraId="158A6BCC" w14:textId="77777777" w:rsidR="004C79C7" w:rsidRDefault="004C79C7" w:rsidP="004C79C7">
      <w:pPr>
        <w:spacing w:line="260" w:lineRule="exact"/>
        <w:jc w:val="both"/>
        <w:rPr>
          <w:color w:val="000000"/>
          <w:szCs w:val="20"/>
          <w:lang w:val="sl-SI" w:eastAsia="sl-SI"/>
        </w:rPr>
      </w:pPr>
    </w:p>
    <w:p w14:paraId="7A56233C" w14:textId="77777777" w:rsidR="004C79C7" w:rsidRDefault="004C79C7" w:rsidP="004C79C7">
      <w:pPr>
        <w:numPr>
          <w:ilvl w:val="0"/>
          <w:numId w:val="1"/>
        </w:numPr>
        <w:spacing w:after="160" w:line="260" w:lineRule="exact"/>
        <w:contextualSpacing/>
        <w:jc w:val="center"/>
      </w:pPr>
      <w:r>
        <w:rPr>
          <w:color w:val="000000"/>
        </w:rPr>
        <w:t xml:space="preserve">Articolo</w:t>
      </w:r>
    </w:p>
    <w:p w14:paraId="5592A27E" w14:textId="77777777" w:rsidR="004C79C7" w:rsidRDefault="004C79C7" w:rsidP="004C79C7">
      <w:pPr>
        <w:spacing w:line="260" w:lineRule="exact"/>
        <w:ind w:left="720"/>
        <w:contextualSpacing/>
        <w:rPr>
          <w:color w:val="000000"/>
          <w:szCs w:val="20"/>
          <w:lang w:val="sl-SI" w:eastAsia="sl-SI"/>
        </w:rPr>
      </w:pPr>
    </w:p>
    <w:p w14:paraId="7570929D" w14:textId="77777777" w:rsidR="004C79C7" w:rsidRDefault="004C79C7" w:rsidP="004C79C7">
      <w:pPr>
        <w:spacing w:line="260" w:lineRule="exact"/>
        <w:jc w:val="both"/>
        <w:rPr>
          <w:color w:val="000000"/>
          <w:szCs w:val="20"/>
          <w:lang w:val="sl-SI" w:eastAsia="sl-SI"/>
        </w:rPr>
      </w:pPr>
    </w:p>
    <w:p w14:paraId="7AB57EE0" w14:textId="77777777" w:rsidR="004C79C7" w:rsidRPr="000A6261" w:rsidRDefault="004C79C7" w:rsidP="004C79C7">
      <w:pPr>
        <w:spacing w:line="260" w:lineRule="exact"/>
        <w:jc w:val="both"/>
      </w:pPr>
      <w:r>
        <w:rPr>
          <w:color w:val="000000"/>
        </w:rPr>
        <w:t xml:space="preserve">All'articolo 40, primo comma, i termini "tasse" sono sostituiti dai termini "supervisione".</w:t>
      </w:r>
    </w:p>
    <w:p w14:paraId="1FD162AB" w14:textId="77777777" w:rsidR="004C79C7" w:rsidRDefault="004C79C7" w:rsidP="004C79C7">
      <w:pPr>
        <w:spacing w:line="260" w:lineRule="exact"/>
        <w:jc w:val="both"/>
        <w:rPr>
          <w:color w:val="000000"/>
          <w:szCs w:val="20"/>
          <w:lang w:val="sl-SI" w:eastAsia="sl-SI"/>
        </w:rPr>
      </w:pPr>
    </w:p>
    <w:p w14:paraId="3EC3075F" w14:textId="77777777" w:rsidR="004C79C7" w:rsidRDefault="004C79C7" w:rsidP="004C79C7">
      <w:pPr>
        <w:spacing w:line="260" w:lineRule="exact"/>
        <w:jc w:val="both"/>
        <w:rPr>
          <w:color w:val="000000"/>
          <w:szCs w:val="20"/>
        </w:rPr>
      </w:pPr>
      <w:r>
        <w:rPr>
          <w:color w:val="000000"/>
        </w:rPr>
        <w:t xml:space="preserve">Il quarto paragrafo è così modificato:</w:t>
      </w:r>
    </w:p>
    <w:p w14:paraId="5AFEABC4" w14:textId="77777777" w:rsidR="004C79C7" w:rsidRDefault="004C79C7" w:rsidP="004C79C7">
      <w:pPr>
        <w:spacing w:line="260" w:lineRule="exact"/>
        <w:jc w:val="both"/>
        <w:rPr>
          <w:color w:val="000000"/>
          <w:szCs w:val="20"/>
          <w:lang w:val="sl-SI" w:eastAsia="sl-SI"/>
        </w:rPr>
      </w:pPr>
    </w:p>
    <w:p w14:paraId="77105963" w14:textId="77777777" w:rsidR="004C79C7" w:rsidRDefault="004C79C7" w:rsidP="004C79C7">
      <w:pPr>
        <w:spacing w:line="260" w:lineRule="exact"/>
        <w:jc w:val="both"/>
        <w:rPr>
          <w:color w:val="000000"/>
          <w:szCs w:val="20"/>
        </w:rPr>
      </w:pPr>
      <w:bookmarkStart w:id="1" w:name="_Hlk72851335"/>
      <w:r>
        <w:rPr>
          <w:color w:val="000000"/>
        </w:rPr>
        <w:t xml:space="preserve">"La base per il pagamento della tassa di concessione è determinata su base mensile.</w:t>
      </w:r>
      <w:r>
        <w:rPr>
          <w:color w:val="000000"/>
        </w:rPr>
        <w:t xml:space="preserve"> </w:t>
      </w:r>
      <w:r>
        <w:rPr>
          <w:color w:val="000000"/>
        </w:rPr>
        <w:t xml:space="preserve">Da questa base, l'organizzatore è tenuto a calcolare e pagare la tassa di concessione nella percentuale determinata dal Governo con la decisione di concessione, che non può essere inferiore al 5%, entro cinque giorni lavorativi dalla fine del mese precedente.".</w:t>
      </w:r>
    </w:p>
    <w:p w14:paraId="49422D57" w14:textId="77777777" w:rsidR="004C79C7" w:rsidRDefault="004C79C7" w:rsidP="004C79C7">
      <w:pPr>
        <w:spacing w:line="260" w:lineRule="exact"/>
        <w:jc w:val="both"/>
        <w:rPr>
          <w:color w:val="000000"/>
          <w:szCs w:val="20"/>
          <w:lang w:val="sl-SI" w:eastAsia="sl-SI"/>
        </w:rPr>
      </w:pPr>
    </w:p>
    <w:p w14:paraId="0AD23E8C" w14:textId="77777777" w:rsidR="004C79C7" w:rsidRPr="00EC0BA5" w:rsidRDefault="004C79C7" w:rsidP="004C79C7">
      <w:pPr>
        <w:spacing w:line="260" w:lineRule="exact"/>
        <w:jc w:val="both"/>
        <w:rPr>
          <w:color w:val="000000"/>
          <w:szCs w:val="20"/>
        </w:rPr>
      </w:pPr>
      <w:r>
        <w:rPr>
          <w:color w:val="000000"/>
        </w:rPr>
        <w:t xml:space="preserve">Un nuovo quinto comma è aggiunto come segue:</w:t>
      </w:r>
    </w:p>
    <w:p w14:paraId="3EB62F77" w14:textId="77777777" w:rsidR="004C79C7" w:rsidRPr="00EC0BA5" w:rsidRDefault="004C79C7" w:rsidP="004C79C7">
      <w:pPr>
        <w:spacing w:line="260" w:lineRule="exact"/>
        <w:jc w:val="both"/>
        <w:rPr>
          <w:color w:val="000000"/>
          <w:szCs w:val="20"/>
          <w:lang w:val="sl-SI" w:eastAsia="sl-SI"/>
        </w:rPr>
      </w:pPr>
    </w:p>
    <w:p w14:paraId="6E47C151" w14:textId="77777777" w:rsidR="004C79C7" w:rsidRPr="00EC0BA5" w:rsidRDefault="004C79C7" w:rsidP="004C79C7">
      <w:pPr>
        <w:spacing w:line="260" w:lineRule="exact"/>
        <w:jc w:val="both"/>
        <w:rPr>
          <w:color w:val="000000"/>
          <w:szCs w:val="20"/>
        </w:rPr>
      </w:pPr>
      <w:r>
        <w:rPr>
          <w:color w:val="000000"/>
        </w:rPr>
        <w:t xml:space="preserve">"Nel determinare l'importo della tassa di concessione, si tiene conto dei seguenti elementi:</w:t>
      </w:r>
    </w:p>
    <w:p w14:paraId="51D03F81" w14:textId="77777777" w:rsidR="004C79C7" w:rsidRPr="00B61486" w:rsidRDefault="004C79C7" w:rsidP="004C79C7">
      <w:pPr>
        <w:pStyle w:val="Odstavekseznama"/>
        <w:numPr>
          <w:ilvl w:val="0"/>
          <w:numId w:val="3"/>
        </w:numPr>
        <w:spacing w:line="260" w:lineRule="exact"/>
        <w:jc w:val="both"/>
        <w:rPr>
          <w:color w:val="000000"/>
          <w:szCs w:val="20"/>
        </w:rPr>
      </w:pPr>
      <w:r>
        <w:rPr>
          <w:color w:val="000000"/>
        </w:rPr>
        <w:t xml:space="preserve">stima finanziaria per i giochi d'azzardo classici particolari;</w:t>
      </w:r>
      <w:r>
        <w:rPr>
          <w:color w:val="000000"/>
        </w:rPr>
        <w:t xml:space="preserve"> </w:t>
      </w:r>
    </w:p>
    <w:p w14:paraId="3D21141A" w14:textId="77777777" w:rsidR="004C79C7" w:rsidRDefault="004C79C7" w:rsidP="004C79C7">
      <w:pPr>
        <w:pStyle w:val="Odstavekseznama"/>
        <w:numPr>
          <w:ilvl w:val="0"/>
          <w:numId w:val="3"/>
        </w:numPr>
        <w:spacing w:line="260" w:lineRule="exact"/>
        <w:jc w:val="both"/>
        <w:rPr>
          <w:color w:val="000000"/>
          <w:szCs w:val="20"/>
        </w:rPr>
      </w:pPr>
      <w:r>
        <w:rPr>
          <w:color w:val="000000"/>
        </w:rPr>
        <w:t xml:space="preserve">risultato finanziario dell'organizzatore per il periodo precedente e importo del canone di concessione per altri giochi classici;</w:t>
      </w:r>
      <w:r>
        <w:rPr>
          <w:color w:val="000000"/>
        </w:rPr>
        <w:t xml:space="preserve"> </w:t>
      </w:r>
      <w:r>
        <w:rPr>
          <w:color w:val="000000"/>
        </w:rPr>
        <w:t xml:space="preserve">e</w:t>
      </w:r>
    </w:p>
    <w:p w14:paraId="390CF3ED" w14:textId="77777777" w:rsidR="004C79C7" w:rsidRDefault="004C79C7" w:rsidP="004C79C7">
      <w:pPr>
        <w:pStyle w:val="Odstavekseznama"/>
        <w:numPr>
          <w:ilvl w:val="0"/>
          <w:numId w:val="3"/>
        </w:numPr>
        <w:spacing w:line="260" w:lineRule="exact"/>
        <w:jc w:val="both"/>
        <w:rPr>
          <w:color w:val="000000"/>
          <w:szCs w:val="20"/>
        </w:rPr>
      </w:pPr>
      <w:r>
        <w:rPr>
          <w:color w:val="000000"/>
        </w:rPr>
        <w:t xml:space="preserve">possibile impatto sul finanziamento delle organizzazioni di disabilità, umanitarie e sportive.".</w:t>
      </w:r>
    </w:p>
    <w:p w14:paraId="40F693B4" w14:textId="77777777" w:rsidR="004C79C7" w:rsidRDefault="004C79C7" w:rsidP="004C79C7">
      <w:pPr>
        <w:spacing w:line="260" w:lineRule="exact"/>
        <w:jc w:val="both"/>
        <w:rPr>
          <w:color w:val="000000"/>
          <w:szCs w:val="20"/>
          <w:lang w:val="sl-SI" w:eastAsia="sl-SI"/>
        </w:rPr>
      </w:pPr>
    </w:p>
    <w:bookmarkEnd w:id="1"/>
    <w:p w14:paraId="4E8D3A9B" w14:textId="77777777" w:rsidR="004C79C7" w:rsidRDefault="004C79C7" w:rsidP="004C79C7">
      <w:pPr>
        <w:spacing w:line="260" w:lineRule="exact"/>
        <w:jc w:val="both"/>
        <w:rPr>
          <w:color w:val="000000"/>
          <w:szCs w:val="20"/>
          <w:lang w:val="sl-SI" w:eastAsia="sl-SI"/>
        </w:rPr>
      </w:pPr>
    </w:p>
    <w:p w14:paraId="1B0E1A76" w14:textId="77777777" w:rsidR="004C79C7" w:rsidRPr="008B7803" w:rsidRDefault="004C79C7" w:rsidP="004C79C7">
      <w:pPr>
        <w:pStyle w:val="Odstavekseznama"/>
        <w:numPr>
          <w:ilvl w:val="0"/>
          <w:numId w:val="1"/>
        </w:numPr>
        <w:spacing w:line="260" w:lineRule="exact"/>
        <w:jc w:val="center"/>
      </w:pPr>
      <w:r>
        <w:t xml:space="preserve">Articolo</w:t>
      </w:r>
    </w:p>
    <w:p w14:paraId="0719E5A8" w14:textId="77777777" w:rsidR="004C79C7" w:rsidRDefault="004C79C7" w:rsidP="004C79C7">
      <w:pPr>
        <w:spacing w:line="260" w:lineRule="exact"/>
        <w:jc w:val="both"/>
        <w:rPr>
          <w:color w:val="000000"/>
          <w:szCs w:val="20"/>
          <w:lang w:val="sl-SI" w:eastAsia="sl-SI"/>
        </w:rPr>
      </w:pPr>
    </w:p>
    <w:p w14:paraId="078C07C5" w14:textId="77777777" w:rsidR="004C79C7" w:rsidRDefault="004C79C7" w:rsidP="004C79C7">
      <w:pPr>
        <w:spacing w:line="260" w:lineRule="exact"/>
        <w:rPr>
          <w:color w:val="000000"/>
          <w:szCs w:val="20"/>
        </w:rPr>
      </w:pPr>
      <w:r>
        <w:rPr>
          <w:color w:val="000000"/>
        </w:rPr>
        <w:t xml:space="preserve">L'articolo 42 è modificato come segue:</w:t>
      </w:r>
    </w:p>
    <w:p w14:paraId="2212CAB7" w14:textId="77777777" w:rsidR="004C79C7" w:rsidRDefault="004C79C7" w:rsidP="004C79C7">
      <w:pPr>
        <w:spacing w:line="260" w:lineRule="exact"/>
        <w:rPr>
          <w:color w:val="000000"/>
          <w:szCs w:val="20"/>
          <w:lang w:val="sl-SI" w:eastAsia="sl-SI"/>
        </w:rPr>
      </w:pPr>
    </w:p>
    <w:p w14:paraId="45F78028" w14:textId="77777777" w:rsidR="004C79C7" w:rsidRDefault="004C79C7" w:rsidP="004C79C7">
      <w:pPr>
        <w:spacing w:line="260" w:lineRule="exact"/>
        <w:rPr>
          <w:color w:val="000000"/>
          <w:szCs w:val="20"/>
        </w:rPr>
      </w:pPr>
      <w:r>
        <w:t xml:space="preserve">"La concessione per l'organizzazione di giochi d'azzardo classici e scommesse su base permanente è concessa per un minimo di tre e un massimo di cinque anni e può essere prorogata dopo la scadenza di tale periodo, ogni volta per un minimo di tre e un massimo di cinque anni.".</w:t>
      </w:r>
    </w:p>
    <w:p w14:paraId="42FC68C8" w14:textId="77777777" w:rsidR="004C79C7" w:rsidRDefault="004C79C7" w:rsidP="004C79C7">
      <w:pPr>
        <w:spacing w:line="260" w:lineRule="exact"/>
        <w:rPr>
          <w:color w:val="000000"/>
          <w:szCs w:val="20"/>
          <w:lang w:val="sl-SI" w:eastAsia="sl-SI"/>
        </w:rPr>
      </w:pPr>
    </w:p>
    <w:p w14:paraId="684C89DC" w14:textId="77777777" w:rsidR="004C79C7" w:rsidRDefault="004C79C7" w:rsidP="004C79C7">
      <w:pPr>
        <w:spacing w:line="260" w:lineRule="exact"/>
        <w:rPr>
          <w:color w:val="000000"/>
          <w:szCs w:val="20"/>
          <w:lang w:val="sl-SI" w:eastAsia="sl-SI"/>
        </w:rPr>
      </w:pPr>
    </w:p>
    <w:p w14:paraId="5B51A884" w14:textId="77777777" w:rsidR="004C79C7" w:rsidRPr="007963D0" w:rsidRDefault="004C79C7" w:rsidP="004C79C7">
      <w:pPr>
        <w:pStyle w:val="Odstavekseznama"/>
        <w:numPr>
          <w:ilvl w:val="0"/>
          <w:numId w:val="1"/>
        </w:numPr>
        <w:spacing w:line="260" w:lineRule="exact"/>
        <w:jc w:val="center"/>
        <w:rPr>
          <w:szCs w:val="20"/>
        </w:rPr>
      </w:pPr>
      <w:r>
        <w:t xml:space="preserve">Articolo</w:t>
      </w:r>
    </w:p>
    <w:p w14:paraId="66BAC9DC" w14:textId="77777777" w:rsidR="004C79C7" w:rsidRDefault="004C79C7" w:rsidP="004C79C7">
      <w:pPr>
        <w:spacing w:line="260" w:lineRule="exact"/>
        <w:rPr>
          <w:color w:val="000000"/>
          <w:szCs w:val="20"/>
          <w:lang w:val="sl-SI" w:eastAsia="sl-SI"/>
        </w:rPr>
      </w:pPr>
    </w:p>
    <w:p w14:paraId="26DEEB11" w14:textId="77777777" w:rsidR="004C79C7" w:rsidRPr="007963D0" w:rsidRDefault="004C79C7" w:rsidP="004C79C7">
      <w:pPr>
        <w:spacing w:line="260" w:lineRule="exact"/>
        <w:rPr>
          <w:szCs w:val="20"/>
        </w:rPr>
      </w:pPr>
      <w:r>
        <w:t xml:space="preserve">All'articolo 44, secondo comma, i termini "e le scommesse" sono aggiunti dopo i termini "giochi d'azzardo classici".</w:t>
      </w:r>
    </w:p>
    <w:p w14:paraId="50ECC577" w14:textId="77777777" w:rsidR="004C79C7" w:rsidRDefault="004C79C7" w:rsidP="004C79C7">
      <w:pPr>
        <w:spacing w:line="260" w:lineRule="exact"/>
        <w:rPr>
          <w:color w:val="000000"/>
          <w:szCs w:val="20"/>
          <w:lang w:val="sl-SI" w:eastAsia="sl-SI"/>
        </w:rPr>
      </w:pPr>
    </w:p>
    <w:p w14:paraId="26603B5A" w14:textId="77777777" w:rsidR="004C79C7" w:rsidRDefault="004C79C7" w:rsidP="004C79C7">
      <w:pPr>
        <w:spacing w:line="260" w:lineRule="exact"/>
        <w:rPr>
          <w:color w:val="000000"/>
          <w:szCs w:val="20"/>
          <w:lang w:val="sl-SI" w:eastAsia="sl-SI"/>
        </w:rPr>
      </w:pPr>
    </w:p>
    <w:p w14:paraId="54D1AC5C" w14:textId="77777777" w:rsidR="004C79C7" w:rsidRPr="00B61486" w:rsidRDefault="004C79C7" w:rsidP="004C79C7">
      <w:pPr>
        <w:pStyle w:val="Odstavekseznama"/>
        <w:numPr>
          <w:ilvl w:val="0"/>
          <w:numId w:val="1"/>
        </w:numPr>
        <w:spacing w:line="260" w:lineRule="exact"/>
        <w:jc w:val="center"/>
        <w:rPr>
          <w:color w:val="000000"/>
          <w:szCs w:val="20"/>
        </w:rPr>
      </w:pPr>
      <w:r>
        <w:rPr>
          <w:color w:val="000000"/>
        </w:rPr>
        <w:t xml:space="preserve">Articolo</w:t>
      </w:r>
    </w:p>
    <w:p w14:paraId="0ACE15E6" w14:textId="77777777" w:rsidR="004C79C7" w:rsidRDefault="004C79C7" w:rsidP="004C79C7">
      <w:pPr>
        <w:spacing w:line="260" w:lineRule="exact"/>
        <w:jc w:val="both"/>
        <w:rPr>
          <w:color w:val="000000"/>
          <w:szCs w:val="20"/>
          <w:lang w:val="sl-SI" w:eastAsia="sl-SI"/>
        </w:rPr>
      </w:pPr>
    </w:p>
    <w:p w14:paraId="1F2ACF2E" w14:textId="77777777" w:rsidR="004C79C7" w:rsidRDefault="004C79C7" w:rsidP="004C79C7">
      <w:pPr>
        <w:spacing w:line="260" w:lineRule="exact"/>
        <w:jc w:val="both"/>
        <w:rPr>
          <w:color w:val="000000"/>
          <w:szCs w:val="20"/>
        </w:rPr>
      </w:pPr>
      <w:r>
        <w:rPr>
          <w:color w:val="000000"/>
        </w:rPr>
        <w:t xml:space="preserve">All'articolo 46, secondo comma, i termini "pronostici sportivi, altre scommesse sportive e" sono soppressi.</w:t>
      </w:r>
    </w:p>
    <w:p w14:paraId="485ADB25" w14:textId="77777777" w:rsidR="004C79C7" w:rsidRDefault="004C79C7" w:rsidP="004C79C7">
      <w:pPr>
        <w:spacing w:line="260" w:lineRule="exact"/>
        <w:jc w:val="both"/>
        <w:rPr>
          <w:color w:val="000000"/>
          <w:szCs w:val="20"/>
          <w:lang w:val="sl-SI" w:eastAsia="sl-SI"/>
        </w:rPr>
      </w:pPr>
    </w:p>
    <w:p w14:paraId="60960690" w14:textId="77777777" w:rsidR="004C79C7" w:rsidRDefault="004C79C7" w:rsidP="004C79C7">
      <w:pPr>
        <w:spacing w:line="260" w:lineRule="exact"/>
        <w:jc w:val="both"/>
        <w:rPr>
          <w:color w:val="000000"/>
          <w:szCs w:val="20"/>
          <w:lang w:val="sl-SI" w:eastAsia="sl-SI"/>
        </w:rPr>
      </w:pPr>
    </w:p>
    <w:p w14:paraId="7686A045" w14:textId="77777777" w:rsidR="004C79C7" w:rsidRDefault="004C79C7" w:rsidP="004C79C7">
      <w:pPr>
        <w:spacing w:line="260" w:lineRule="exact"/>
        <w:jc w:val="both"/>
        <w:rPr>
          <w:color w:val="000000"/>
          <w:szCs w:val="20"/>
          <w:lang w:val="sl-SI" w:eastAsia="sl-SI"/>
        </w:rPr>
      </w:pPr>
    </w:p>
    <w:p w14:paraId="25BF6EBB" w14:textId="77777777" w:rsidR="004C79C7" w:rsidRPr="00B61486" w:rsidRDefault="004C79C7" w:rsidP="004C79C7">
      <w:pPr>
        <w:pStyle w:val="Odstavekseznama"/>
        <w:numPr>
          <w:ilvl w:val="0"/>
          <w:numId w:val="1"/>
        </w:numPr>
        <w:spacing w:line="260" w:lineRule="exact"/>
        <w:jc w:val="center"/>
        <w:rPr>
          <w:color w:val="000000"/>
          <w:szCs w:val="20"/>
        </w:rPr>
      </w:pPr>
      <w:r>
        <w:rPr>
          <w:color w:val="000000"/>
        </w:rPr>
        <w:t xml:space="preserve">Articolo</w:t>
      </w:r>
    </w:p>
    <w:p w14:paraId="3C07B28F" w14:textId="77777777" w:rsidR="004C79C7" w:rsidRPr="003E39CE" w:rsidRDefault="004C79C7" w:rsidP="004C79C7">
      <w:pPr>
        <w:spacing w:line="260" w:lineRule="exact"/>
        <w:jc w:val="both"/>
        <w:rPr>
          <w:color w:val="000000"/>
          <w:szCs w:val="20"/>
          <w:lang w:val="sl-SI" w:eastAsia="sl-SI"/>
        </w:rPr>
      </w:pPr>
    </w:p>
    <w:p w14:paraId="0E59DB63" w14:textId="77777777" w:rsidR="004C79C7" w:rsidRDefault="004C79C7" w:rsidP="004C79C7">
      <w:pPr>
        <w:spacing w:line="260" w:lineRule="exact"/>
        <w:jc w:val="both"/>
        <w:rPr>
          <w:color w:val="000000"/>
          <w:szCs w:val="20"/>
          <w:lang w:val="sl-SI" w:eastAsia="sl-SI"/>
        </w:rPr>
      </w:pPr>
    </w:p>
    <w:p w14:paraId="28422ABA" w14:textId="77777777" w:rsidR="004C79C7" w:rsidRPr="003E39CE" w:rsidRDefault="004C79C7" w:rsidP="004C79C7">
      <w:pPr>
        <w:spacing w:line="260" w:lineRule="exact"/>
        <w:jc w:val="both"/>
        <w:rPr>
          <w:color w:val="000000"/>
          <w:szCs w:val="20"/>
        </w:rPr>
      </w:pPr>
      <w:r>
        <w:rPr>
          <w:color w:val="000000"/>
        </w:rPr>
        <w:t xml:space="preserve">Dopo l'articolo 52, è aggiunto un nuovo capitolo intitolato "II.a BETTING SERVICES" e nuovi articoli 52.a, 52.b, 52.c, 52.d, 52.e, che recitano come segue:</w:t>
      </w:r>
    </w:p>
    <w:p w14:paraId="0D6DD92C" w14:textId="77777777" w:rsidR="004C79C7" w:rsidRPr="003E39CE" w:rsidRDefault="004C79C7" w:rsidP="004C79C7">
      <w:pPr>
        <w:spacing w:line="260" w:lineRule="exact"/>
        <w:jc w:val="both"/>
        <w:rPr>
          <w:color w:val="000000"/>
          <w:szCs w:val="20"/>
          <w:lang w:val="sl-SI" w:eastAsia="sl-SI"/>
        </w:rPr>
      </w:pPr>
    </w:p>
    <w:p w14:paraId="4A3117EB" w14:textId="77777777" w:rsidR="004C79C7" w:rsidRPr="003E39CE" w:rsidRDefault="004C79C7" w:rsidP="004C79C7">
      <w:pPr>
        <w:spacing w:line="260" w:lineRule="exact"/>
        <w:jc w:val="center"/>
        <w:rPr>
          <w:color w:val="000000"/>
          <w:szCs w:val="20"/>
        </w:rPr>
      </w:pPr>
      <w:r>
        <w:rPr>
          <w:color w:val="000000"/>
        </w:rPr>
        <w:t xml:space="preserve">"Articolo 52.a</w:t>
      </w:r>
    </w:p>
    <w:p w14:paraId="586F6F48" w14:textId="77777777" w:rsidR="004C79C7" w:rsidRDefault="004C79C7" w:rsidP="004C79C7">
      <w:pPr>
        <w:spacing w:line="260" w:lineRule="exact"/>
        <w:jc w:val="both"/>
        <w:rPr>
          <w:color w:val="000000"/>
          <w:szCs w:val="20"/>
          <w:lang w:val="sl-SI" w:eastAsia="sl-SI"/>
        </w:rPr>
      </w:pPr>
    </w:p>
    <w:p w14:paraId="460CFFFD" w14:textId="77777777" w:rsidR="004C79C7" w:rsidRPr="003E39CE" w:rsidRDefault="004C79C7" w:rsidP="004C79C7">
      <w:pPr>
        <w:spacing w:line="260" w:lineRule="exact"/>
        <w:jc w:val="both"/>
        <w:rPr>
          <w:color w:val="000000"/>
          <w:szCs w:val="20"/>
        </w:rPr>
      </w:pPr>
      <w:r>
        <w:rPr>
          <w:color w:val="000000"/>
        </w:rPr>
        <w:t xml:space="preserve">Le scommesse sono un tipo di gioco d'azzardo in cui i giocatori hanno la stessa probabilità di vincita, qualora riescano a predire correttamente l'esito futuro di un evento, che non è noto in anticipo a nessuno dei partecipanti e che non deve essere influenzabile né dal fornitore di scommesse, né i partecipanti.</w:t>
      </w:r>
    </w:p>
    <w:p w14:paraId="7BC556C9" w14:textId="77777777" w:rsidR="004C79C7" w:rsidRDefault="004C79C7" w:rsidP="004C79C7">
      <w:pPr>
        <w:spacing w:line="260" w:lineRule="exact"/>
        <w:jc w:val="both"/>
        <w:rPr>
          <w:color w:val="000000"/>
          <w:szCs w:val="20"/>
          <w:lang w:val="sl-SI" w:eastAsia="sl-SI"/>
        </w:rPr>
      </w:pPr>
    </w:p>
    <w:p w14:paraId="5C9F60F8" w14:textId="77777777" w:rsidR="004C79C7" w:rsidRPr="003E39CE" w:rsidRDefault="004C79C7" w:rsidP="004C79C7">
      <w:pPr>
        <w:spacing w:line="260" w:lineRule="exact"/>
        <w:jc w:val="both"/>
        <w:rPr>
          <w:color w:val="000000"/>
          <w:szCs w:val="20"/>
        </w:rPr>
      </w:pPr>
      <w:r>
        <w:rPr>
          <w:color w:val="000000"/>
        </w:rPr>
        <w:t xml:space="preserve">Le scommesse non possono riferirsi all'esito dei giochi d'azzardo classici, agli eventi politici nazionali, agli eventi contrari alle norme obbligatorie, alla tutela costituzionale garantita della personalità umana, alla dignità, alla privacy e ai diritti personali e alla protezione dei dati personali.</w:t>
      </w:r>
    </w:p>
    <w:p w14:paraId="6957DEFC" w14:textId="77777777" w:rsidR="004C79C7" w:rsidRDefault="004C79C7" w:rsidP="004C79C7">
      <w:pPr>
        <w:spacing w:line="260" w:lineRule="exact"/>
        <w:jc w:val="both"/>
        <w:rPr>
          <w:color w:val="000000"/>
          <w:szCs w:val="20"/>
          <w:lang w:val="sl-SI" w:eastAsia="sl-SI"/>
        </w:rPr>
      </w:pPr>
    </w:p>
    <w:p w14:paraId="6B126207" w14:textId="77777777" w:rsidR="004C79C7" w:rsidRPr="003E39CE" w:rsidRDefault="004C79C7" w:rsidP="004C79C7">
      <w:pPr>
        <w:spacing w:line="260" w:lineRule="exact"/>
        <w:jc w:val="both"/>
        <w:rPr>
          <w:color w:val="000000"/>
          <w:szCs w:val="20"/>
        </w:rPr>
      </w:pPr>
      <w:r>
        <w:rPr>
          <w:color w:val="000000"/>
        </w:rPr>
        <w:t xml:space="preserve">Solo le persone di età superiore ai 18 anni possono partecipare alle scommesse.</w:t>
      </w:r>
    </w:p>
    <w:p w14:paraId="3B47A9BE" w14:textId="77777777" w:rsidR="004C79C7" w:rsidRDefault="004C79C7" w:rsidP="004C79C7">
      <w:pPr>
        <w:spacing w:line="260" w:lineRule="exact"/>
        <w:jc w:val="both"/>
        <w:rPr>
          <w:color w:val="000000"/>
          <w:szCs w:val="20"/>
          <w:lang w:val="sl-SI" w:eastAsia="sl-SI"/>
        </w:rPr>
      </w:pPr>
    </w:p>
    <w:p w14:paraId="4747B9F6" w14:textId="77777777" w:rsidR="004C79C7" w:rsidRDefault="004C79C7" w:rsidP="004C79C7">
      <w:pPr>
        <w:spacing w:line="260" w:lineRule="exact"/>
        <w:jc w:val="both"/>
        <w:rPr>
          <w:color w:val="000000"/>
          <w:szCs w:val="20"/>
        </w:rPr>
      </w:pPr>
      <w:r>
        <w:rPr>
          <w:color w:val="000000"/>
        </w:rPr>
        <w:t xml:space="preserve">La persona che accetta il pagamento delle scommesse (di seguito: il venditore) deve chiedere a ciascun individuo che si presume di età inferiore a 18 anni di dimostrare la propria età con un documento di identità.</w:t>
      </w:r>
      <w:r>
        <w:rPr>
          <w:color w:val="000000"/>
        </w:rPr>
        <w:t xml:space="preserve"> </w:t>
      </w:r>
      <w:r>
        <w:rPr>
          <w:color w:val="000000"/>
        </w:rPr>
        <w:t xml:space="preserve">Qualora la persona rifiutasse di farlo, il venditore non potrà accettare il pagamento da tale persona.</w:t>
      </w:r>
      <w:r>
        <w:rPr>
          <w:color w:val="000000"/>
        </w:rPr>
        <w:t xml:space="preserve"> </w:t>
      </w:r>
    </w:p>
    <w:p w14:paraId="25B5E756" w14:textId="77777777" w:rsidR="004C79C7" w:rsidRDefault="004C79C7" w:rsidP="004C79C7">
      <w:pPr>
        <w:spacing w:line="260" w:lineRule="exact"/>
        <w:jc w:val="both"/>
        <w:rPr>
          <w:color w:val="000000"/>
          <w:szCs w:val="20"/>
          <w:lang w:val="sl-SI" w:eastAsia="sl-SI"/>
        </w:rPr>
      </w:pPr>
    </w:p>
    <w:p w14:paraId="4E78A755" w14:textId="77777777" w:rsidR="004C79C7" w:rsidRDefault="004C79C7" w:rsidP="004C79C7">
      <w:pPr>
        <w:spacing w:line="260" w:lineRule="exact"/>
        <w:jc w:val="both"/>
        <w:rPr>
          <w:color w:val="000000"/>
          <w:szCs w:val="20"/>
        </w:rPr>
      </w:pPr>
      <w:r>
        <w:rPr>
          <w:color w:val="000000"/>
        </w:rPr>
        <w:t xml:space="preserve">L'organizzatore che allestisce e scommesse online deve indicare nella prima pagina del servizio online:</w:t>
      </w:r>
      <w:r>
        <w:rPr>
          <w:color w:val="000000"/>
        </w:rPr>
        <w:t xml:space="preserve"> </w:t>
      </w:r>
      <w:r>
        <w:rPr>
          <w:color w:val="000000"/>
        </w:rPr>
        <w:t xml:space="preserve">"Il gioco d'azzardo e le scommesse sono consentiti esclusivamente a persone di età superiore ai 18 anni.</w:t>
      </w:r>
      <w:r>
        <w:rPr>
          <w:color w:val="000000"/>
        </w:rPr>
        <w:t xml:space="preserve"> </w:t>
      </w:r>
      <w:r>
        <w:rPr>
          <w:color w:val="000000"/>
        </w:rPr>
        <w:t xml:space="preserve">Il gioco d'azzardo può causare dipendenza."</w:t>
      </w:r>
      <w:r>
        <w:rPr>
          <w:color w:val="000000"/>
        </w:rPr>
        <w:t xml:space="preserve"> </w:t>
      </w:r>
      <w:r>
        <w:rPr>
          <w:color w:val="000000"/>
        </w:rPr>
        <w:t xml:space="preserve">La dichiarazione deve coprire almeno il 5% della dimensione della prima pagina del servizio online.</w:t>
      </w:r>
    </w:p>
    <w:p w14:paraId="05B84099" w14:textId="77777777" w:rsidR="004C79C7" w:rsidRPr="003E39CE" w:rsidRDefault="004C79C7" w:rsidP="004C79C7">
      <w:pPr>
        <w:spacing w:line="260" w:lineRule="exact"/>
        <w:jc w:val="both"/>
        <w:rPr>
          <w:color w:val="000000"/>
          <w:szCs w:val="20"/>
          <w:lang w:val="sl-SI" w:eastAsia="sl-SI"/>
        </w:rPr>
      </w:pPr>
    </w:p>
    <w:p w14:paraId="0892E376" w14:textId="77777777" w:rsidR="004C79C7" w:rsidRPr="003E39CE" w:rsidRDefault="004C79C7" w:rsidP="004C79C7">
      <w:pPr>
        <w:spacing w:line="260" w:lineRule="exact"/>
        <w:jc w:val="both"/>
        <w:rPr>
          <w:color w:val="000000"/>
          <w:szCs w:val="20"/>
          <w:lang w:val="sl-SI" w:eastAsia="sl-SI"/>
        </w:rPr>
      </w:pPr>
    </w:p>
    <w:p w14:paraId="062CC9FD" w14:textId="77777777" w:rsidR="004C79C7" w:rsidRPr="003E39CE" w:rsidRDefault="004C79C7" w:rsidP="004C79C7">
      <w:pPr>
        <w:spacing w:line="260" w:lineRule="exact"/>
        <w:jc w:val="center"/>
        <w:rPr>
          <w:color w:val="000000"/>
          <w:szCs w:val="20"/>
        </w:rPr>
      </w:pPr>
      <w:r>
        <w:rPr>
          <w:color w:val="000000"/>
        </w:rPr>
        <w:t xml:space="preserve">Articolo 52.b</w:t>
      </w:r>
    </w:p>
    <w:p w14:paraId="7F4D9126" w14:textId="77777777" w:rsidR="004C79C7" w:rsidRDefault="004C79C7" w:rsidP="004C79C7">
      <w:pPr>
        <w:spacing w:line="260" w:lineRule="exact"/>
        <w:jc w:val="both"/>
        <w:rPr>
          <w:color w:val="000000"/>
          <w:szCs w:val="20"/>
          <w:lang w:val="sl-SI" w:eastAsia="sl-SI"/>
        </w:rPr>
      </w:pPr>
    </w:p>
    <w:p w14:paraId="5DC65F61" w14:textId="77777777" w:rsidR="004C79C7" w:rsidRPr="003E39CE" w:rsidRDefault="004C79C7" w:rsidP="004C79C7">
      <w:pPr>
        <w:spacing w:line="260" w:lineRule="exact"/>
        <w:jc w:val="both"/>
        <w:rPr>
          <w:color w:val="000000"/>
          <w:szCs w:val="20"/>
        </w:rPr>
      </w:pPr>
      <w:r>
        <w:rPr>
          <w:color w:val="000000"/>
        </w:rPr>
        <w:t xml:space="preserve">Solo una società che ottiene una concessione per l'organizzazione delle scommesse nella Repubblica di Slovenia (in appresso: L'organizzatore) può organizzare le scommesse come sua attività commerciale.</w:t>
      </w:r>
    </w:p>
    <w:p w14:paraId="1E4600C1" w14:textId="77777777" w:rsidR="004C79C7" w:rsidRDefault="004C79C7" w:rsidP="004C79C7">
      <w:pPr>
        <w:spacing w:line="260" w:lineRule="exact"/>
        <w:jc w:val="both"/>
        <w:rPr>
          <w:color w:val="000000"/>
          <w:szCs w:val="20"/>
          <w:lang w:val="sl-SI" w:eastAsia="sl-SI"/>
        </w:rPr>
      </w:pPr>
    </w:p>
    <w:p w14:paraId="7E97B0E5" w14:textId="77777777" w:rsidR="004C79C7" w:rsidRDefault="004C79C7" w:rsidP="004C79C7">
      <w:pPr>
        <w:spacing w:line="260" w:lineRule="exact"/>
        <w:jc w:val="both"/>
        <w:rPr>
          <w:color w:val="000000"/>
          <w:szCs w:val="20"/>
          <w:lang w:val="sl-SI" w:eastAsia="sl-SI"/>
        </w:rPr>
      </w:pPr>
    </w:p>
    <w:p w14:paraId="1C6A37A8" w14:textId="77777777" w:rsidR="004C79C7" w:rsidRPr="003E39CE" w:rsidRDefault="004C79C7" w:rsidP="004C79C7">
      <w:pPr>
        <w:spacing w:line="260" w:lineRule="exact"/>
        <w:jc w:val="both"/>
        <w:rPr>
          <w:color w:val="000000"/>
          <w:szCs w:val="20"/>
        </w:rPr>
      </w:pPr>
      <w:r>
        <w:rPr>
          <w:color w:val="000000"/>
        </w:rPr>
        <w:t xml:space="preserve">L'importo minimo del capitale sociale dell'organizzatore è di 1.000.000,00 EUR.</w:t>
      </w:r>
    </w:p>
    <w:p w14:paraId="31E5E240" w14:textId="77777777" w:rsidR="004C79C7" w:rsidRDefault="004C79C7" w:rsidP="004C79C7">
      <w:pPr>
        <w:spacing w:line="260" w:lineRule="exact"/>
        <w:jc w:val="both"/>
        <w:rPr>
          <w:color w:val="000000"/>
          <w:szCs w:val="20"/>
          <w:lang w:val="sl-SI" w:eastAsia="sl-SI"/>
        </w:rPr>
      </w:pPr>
    </w:p>
    <w:p w14:paraId="5B259042" w14:textId="77777777" w:rsidR="004C79C7" w:rsidRPr="003E39CE" w:rsidRDefault="004C79C7" w:rsidP="004C79C7">
      <w:pPr>
        <w:spacing w:line="260" w:lineRule="exact"/>
        <w:jc w:val="both"/>
        <w:rPr>
          <w:color w:val="000000"/>
          <w:szCs w:val="20"/>
          <w:lang w:val="sl-SI" w:eastAsia="sl-SI"/>
        </w:rPr>
      </w:pPr>
    </w:p>
    <w:p w14:paraId="4B1C1A1A" w14:textId="77777777" w:rsidR="004C79C7" w:rsidRPr="003E39CE" w:rsidRDefault="004C79C7" w:rsidP="004C79C7">
      <w:pPr>
        <w:spacing w:line="260" w:lineRule="exact"/>
        <w:jc w:val="both"/>
        <w:rPr>
          <w:color w:val="000000"/>
          <w:szCs w:val="20"/>
          <w:lang w:val="sl-SI" w:eastAsia="sl-SI"/>
        </w:rPr>
      </w:pPr>
    </w:p>
    <w:p w14:paraId="10224764" w14:textId="77777777" w:rsidR="004C79C7" w:rsidRPr="003E39CE" w:rsidRDefault="004C79C7" w:rsidP="004C79C7">
      <w:pPr>
        <w:spacing w:line="260" w:lineRule="exact"/>
        <w:jc w:val="both"/>
        <w:rPr>
          <w:color w:val="000000"/>
          <w:szCs w:val="20"/>
          <w:lang w:val="sl-SI" w:eastAsia="sl-SI"/>
        </w:rPr>
      </w:pPr>
    </w:p>
    <w:p w14:paraId="0E19890B" w14:textId="77777777" w:rsidR="004C79C7" w:rsidRDefault="004C79C7" w:rsidP="004C79C7">
      <w:pPr>
        <w:spacing w:line="260" w:lineRule="exact"/>
        <w:jc w:val="both"/>
        <w:rPr>
          <w:color w:val="000000"/>
          <w:szCs w:val="20"/>
          <w:lang w:val="sl-SI" w:eastAsia="sl-SI"/>
        </w:rPr>
      </w:pPr>
    </w:p>
    <w:p w14:paraId="04AB29F1" w14:textId="77777777" w:rsidR="004C79C7" w:rsidRPr="003E39CE" w:rsidRDefault="004C79C7" w:rsidP="004C79C7">
      <w:pPr>
        <w:spacing w:line="260" w:lineRule="exact"/>
        <w:jc w:val="center"/>
        <w:rPr>
          <w:color w:val="000000"/>
          <w:szCs w:val="20"/>
        </w:rPr>
      </w:pPr>
      <w:r>
        <w:rPr>
          <w:color w:val="000000"/>
        </w:rPr>
        <w:t xml:space="preserve">Articolo 52.c</w:t>
      </w:r>
    </w:p>
    <w:p w14:paraId="3574A5D8" w14:textId="77777777" w:rsidR="004C79C7" w:rsidRDefault="004C79C7" w:rsidP="004C79C7">
      <w:pPr>
        <w:spacing w:line="260" w:lineRule="exact"/>
        <w:jc w:val="both"/>
        <w:rPr>
          <w:color w:val="000000"/>
          <w:szCs w:val="20"/>
          <w:lang w:val="sl-SI" w:eastAsia="sl-SI"/>
        </w:rPr>
      </w:pPr>
    </w:p>
    <w:p w14:paraId="570B1826" w14:textId="77777777" w:rsidR="004C79C7" w:rsidRDefault="004C79C7" w:rsidP="004C79C7">
      <w:pPr>
        <w:spacing w:line="260" w:lineRule="exact"/>
        <w:jc w:val="both"/>
        <w:rPr>
          <w:color w:val="000000"/>
          <w:szCs w:val="20"/>
        </w:rPr>
      </w:pPr>
      <w:r>
        <w:rPr>
          <w:color w:val="000000"/>
        </w:rPr>
        <w:t xml:space="preserve">L'organizzatore di scommesse deve pagare una tassa di iscrizione non rimborsabile di 500.000 EUR per la concessione concessa prima dell'inizio dell'operazione di scommessa.</w:t>
      </w:r>
    </w:p>
    <w:p w14:paraId="5FAA4AFC" w14:textId="77777777" w:rsidR="004C79C7" w:rsidRDefault="004C79C7" w:rsidP="004C79C7">
      <w:pPr>
        <w:spacing w:line="260" w:lineRule="exact"/>
        <w:jc w:val="both"/>
        <w:rPr>
          <w:color w:val="000000"/>
          <w:szCs w:val="20"/>
          <w:lang w:val="sl-SI" w:eastAsia="sl-SI"/>
        </w:rPr>
      </w:pPr>
    </w:p>
    <w:p w14:paraId="230B95F1" w14:textId="77777777" w:rsidR="004C79C7" w:rsidRPr="003E39CE" w:rsidRDefault="004C79C7" w:rsidP="004C79C7">
      <w:pPr>
        <w:spacing w:line="260" w:lineRule="exact"/>
        <w:jc w:val="both"/>
        <w:rPr>
          <w:color w:val="000000"/>
          <w:szCs w:val="20"/>
        </w:rPr>
      </w:pPr>
      <w:r>
        <w:rPr>
          <w:color w:val="000000"/>
        </w:rPr>
        <w:t xml:space="preserve">L'importo dell'80% della quota di iscrizione non rimborsabile dell'organizzatore è versato sul conto bancario della Fondazione per il finanziamento delle organizzazioni sportive e il 20% della tassa sul conto bancario della Fondazione per il finanziamento delle organizzazioni umanitarie e di disabilità.</w:t>
      </w:r>
    </w:p>
    <w:p w14:paraId="0E8403B7" w14:textId="77777777" w:rsidR="004C79C7" w:rsidRDefault="004C79C7" w:rsidP="004C79C7">
      <w:pPr>
        <w:spacing w:line="260" w:lineRule="exact"/>
        <w:jc w:val="both"/>
        <w:rPr>
          <w:color w:val="000000"/>
          <w:szCs w:val="20"/>
          <w:lang w:val="sl-SI" w:eastAsia="sl-SI"/>
        </w:rPr>
      </w:pPr>
    </w:p>
    <w:p w14:paraId="798F29B1" w14:textId="77777777" w:rsidR="004C79C7" w:rsidRDefault="004C79C7" w:rsidP="004C79C7">
      <w:pPr>
        <w:spacing w:line="260" w:lineRule="exact"/>
        <w:jc w:val="both"/>
        <w:rPr>
          <w:color w:val="000000"/>
          <w:szCs w:val="20"/>
        </w:rPr>
      </w:pPr>
      <w:r>
        <w:rPr>
          <w:color w:val="000000"/>
        </w:rPr>
        <w:t xml:space="preserve">Il rispetto degli obblighi dell'organizzatore è controllato dall'organo di vigilanza.</w:t>
      </w:r>
    </w:p>
    <w:p w14:paraId="043F5D92" w14:textId="77777777" w:rsidR="004C79C7" w:rsidRPr="003E39CE" w:rsidRDefault="004C79C7" w:rsidP="004C79C7">
      <w:pPr>
        <w:spacing w:line="260" w:lineRule="exact"/>
        <w:jc w:val="both"/>
        <w:rPr>
          <w:color w:val="000000"/>
          <w:szCs w:val="20"/>
          <w:lang w:val="sl-SI" w:eastAsia="sl-SI"/>
        </w:rPr>
      </w:pPr>
    </w:p>
    <w:p w14:paraId="0DF55DAB" w14:textId="77777777" w:rsidR="004C79C7" w:rsidRPr="003E39CE" w:rsidRDefault="004C79C7" w:rsidP="004C79C7">
      <w:pPr>
        <w:spacing w:line="260" w:lineRule="exact"/>
        <w:jc w:val="both"/>
        <w:rPr>
          <w:color w:val="000000"/>
          <w:szCs w:val="20"/>
          <w:lang w:val="sl-SI" w:eastAsia="sl-SI"/>
        </w:rPr>
      </w:pPr>
    </w:p>
    <w:p w14:paraId="1917225E" w14:textId="77777777" w:rsidR="004C79C7" w:rsidRPr="003E39CE" w:rsidRDefault="004C79C7" w:rsidP="004C79C7">
      <w:pPr>
        <w:spacing w:line="260" w:lineRule="exact"/>
        <w:jc w:val="both"/>
        <w:rPr>
          <w:color w:val="000000"/>
          <w:szCs w:val="20"/>
          <w:lang w:val="sl-SI" w:eastAsia="sl-SI"/>
        </w:rPr>
      </w:pPr>
    </w:p>
    <w:p w14:paraId="278E414C" w14:textId="77777777" w:rsidR="004C79C7" w:rsidRPr="003E39CE" w:rsidRDefault="004C79C7" w:rsidP="004C79C7">
      <w:pPr>
        <w:spacing w:line="260" w:lineRule="exact"/>
        <w:jc w:val="both"/>
        <w:rPr>
          <w:color w:val="000000"/>
          <w:szCs w:val="20"/>
          <w:lang w:val="sl-SI" w:eastAsia="sl-SI"/>
        </w:rPr>
      </w:pPr>
    </w:p>
    <w:p w14:paraId="176BCF96" w14:textId="77777777" w:rsidR="004C79C7" w:rsidRPr="003E39CE" w:rsidRDefault="004C79C7" w:rsidP="004C79C7">
      <w:pPr>
        <w:spacing w:line="260" w:lineRule="exact"/>
        <w:jc w:val="center"/>
        <w:rPr>
          <w:color w:val="000000"/>
          <w:szCs w:val="20"/>
        </w:rPr>
      </w:pPr>
      <w:r>
        <w:rPr>
          <w:color w:val="000000"/>
        </w:rPr>
        <w:t xml:space="preserve">Articolo 52.d</w:t>
      </w:r>
    </w:p>
    <w:p w14:paraId="1E077234" w14:textId="77777777" w:rsidR="004C79C7" w:rsidRDefault="004C79C7" w:rsidP="004C79C7">
      <w:pPr>
        <w:spacing w:line="260" w:lineRule="exact"/>
        <w:jc w:val="both"/>
        <w:rPr>
          <w:color w:val="000000"/>
          <w:szCs w:val="20"/>
          <w:lang w:val="sl-SI" w:eastAsia="sl-SI"/>
        </w:rPr>
      </w:pPr>
    </w:p>
    <w:p w14:paraId="1EB4FE06" w14:textId="77777777" w:rsidR="004C79C7" w:rsidRPr="003E39CE" w:rsidRDefault="004C79C7" w:rsidP="004C79C7">
      <w:pPr>
        <w:spacing w:line="260" w:lineRule="exact"/>
        <w:jc w:val="both"/>
        <w:rPr>
          <w:color w:val="000000"/>
          <w:szCs w:val="20"/>
        </w:rPr>
      </w:pPr>
      <w:r>
        <w:rPr>
          <w:color w:val="000000"/>
        </w:rPr>
        <w:t xml:space="preserve">L'80% dei fondi ottenuti dai pagamenti della tassa di concessione per l'organizzazione delle scommesse è utilizzato per finanziare le attività delle organizzazioni sportive e il 20% per il finanziamento delle attività delle organizzazioni umanitarie e disabili.</w:t>
      </w:r>
    </w:p>
    <w:p w14:paraId="2081EA73" w14:textId="77777777" w:rsidR="004C79C7" w:rsidRDefault="004C79C7" w:rsidP="004C79C7">
      <w:pPr>
        <w:spacing w:line="260" w:lineRule="exact"/>
        <w:jc w:val="both"/>
        <w:rPr>
          <w:color w:val="000000"/>
          <w:szCs w:val="20"/>
          <w:lang w:val="sl-SI" w:eastAsia="sl-SI"/>
        </w:rPr>
      </w:pPr>
    </w:p>
    <w:p w14:paraId="330BEF15" w14:textId="77777777" w:rsidR="004C79C7" w:rsidRPr="003E39CE" w:rsidRDefault="004C79C7" w:rsidP="004C79C7">
      <w:pPr>
        <w:spacing w:line="260" w:lineRule="exact"/>
        <w:jc w:val="both"/>
        <w:rPr>
          <w:color w:val="000000"/>
          <w:szCs w:val="20"/>
        </w:rPr>
      </w:pPr>
      <w:r>
        <w:rPr>
          <w:color w:val="000000"/>
        </w:rPr>
        <w:t xml:space="preserve">La tassa di concessione per le scommesse utilizzate per il finanziamento delle organizzazioni sportive è versata sul conto della Fondazione per il finanziamento delle organizzazioni sportive nella Repubblica di Slovenia.</w:t>
      </w:r>
    </w:p>
    <w:p w14:paraId="6BDFC009" w14:textId="77777777" w:rsidR="004C79C7" w:rsidRDefault="004C79C7" w:rsidP="004C79C7">
      <w:pPr>
        <w:spacing w:line="260" w:lineRule="exact"/>
        <w:jc w:val="both"/>
        <w:rPr>
          <w:color w:val="000000"/>
          <w:szCs w:val="20"/>
          <w:lang w:val="sl-SI" w:eastAsia="sl-SI"/>
        </w:rPr>
      </w:pPr>
    </w:p>
    <w:p w14:paraId="01D6F715" w14:textId="77777777" w:rsidR="004C79C7" w:rsidRDefault="004C79C7" w:rsidP="004C79C7">
      <w:pPr>
        <w:spacing w:line="260" w:lineRule="exact"/>
        <w:jc w:val="both"/>
        <w:rPr>
          <w:color w:val="000000"/>
          <w:szCs w:val="20"/>
        </w:rPr>
      </w:pPr>
      <w:r>
        <w:rPr>
          <w:color w:val="000000"/>
        </w:rPr>
        <w:t xml:space="preserve">La tassa di concessione per le scommesse utilizzate per finanziare le organizzazioni umanitarie e di disabilità è versata sul conto della Fondazione per il finanziamento delle organizzazioni umanitarie e dei disabili nella Repubblica di Slovenia.</w:t>
      </w:r>
    </w:p>
    <w:p w14:paraId="2ED1A3FE" w14:textId="77777777" w:rsidR="004C79C7" w:rsidRPr="003E39CE" w:rsidRDefault="004C79C7" w:rsidP="004C79C7">
      <w:pPr>
        <w:spacing w:line="260" w:lineRule="exact"/>
        <w:jc w:val="both"/>
        <w:rPr>
          <w:color w:val="000000"/>
          <w:szCs w:val="20"/>
          <w:lang w:val="sl-SI" w:eastAsia="sl-SI"/>
        </w:rPr>
      </w:pPr>
    </w:p>
    <w:p w14:paraId="3B8D0611" w14:textId="77777777" w:rsidR="004C79C7" w:rsidRPr="003E39CE" w:rsidRDefault="004C79C7" w:rsidP="004C79C7">
      <w:pPr>
        <w:spacing w:line="260" w:lineRule="exact"/>
        <w:jc w:val="both"/>
        <w:rPr>
          <w:color w:val="000000"/>
          <w:szCs w:val="20"/>
          <w:lang w:val="sl-SI" w:eastAsia="sl-SI"/>
        </w:rPr>
      </w:pPr>
    </w:p>
    <w:p w14:paraId="2C2E8CE6" w14:textId="77777777" w:rsidR="004C79C7" w:rsidRPr="003E39CE" w:rsidRDefault="004C79C7" w:rsidP="004C79C7">
      <w:pPr>
        <w:spacing w:line="260" w:lineRule="exact"/>
        <w:jc w:val="center"/>
        <w:rPr>
          <w:color w:val="000000"/>
          <w:szCs w:val="20"/>
        </w:rPr>
      </w:pPr>
      <w:r>
        <w:rPr>
          <w:color w:val="000000"/>
        </w:rPr>
        <w:t xml:space="preserve">Articolo 52.e</w:t>
      </w:r>
    </w:p>
    <w:p w14:paraId="10E01B6A" w14:textId="77777777" w:rsidR="004C79C7" w:rsidRDefault="004C79C7" w:rsidP="004C79C7">
      <w:pPr>
        <w:spacing w:line="260" w:lineRule="exact"/>
        <w:jc w:val="both"/>
        <w:rPr>
          <w:color w:val="000000"/>
          <w:szCs w:val="20"/>
          <w:lang w:val="sl-SI" w:eastAsia="sl-SI"/>
        </w:rPr>
      </w:pPr>
    </w:p>
    <w:p w14:paraId="00886C68" w14:textId="77777777" w:rsidR="004C79C7" w:rsidRDefault="004C79C7" w:rsidP="004C79C7">
      <w:pPr>
        <w:spacing w:line="260" w:lineRule="exact"/>
        <w:jc w:val="both"/>
        <w:rPr>
          <w:color w:val="000000"/>
          <w:szCs w:val="20"/>
        </w:rPr>
      </w:pPr>
      <w:r>
        <w:rPr>
          <w:color w:val="000000"/>
        </w:rPr>
        <w:t xml:space="preserve">In deroga all'articolo 52.b della presente legge, per sviluppare l'allevamento di cavalli da competizione e lo sport equestre, un'associazione o un'organizzazione umanitaria senza scopo di lucro, istituita nella Repubblica di Slovenia e che organizza competizioni equestri, può organizzare scommesse relative a tali competizioni conformemente alle disposizioni della legge sull'allevamento, fino a 25 volte l'anno.</w:t>
      </w:r>
    </w:p>
    <w:p w14:paraId="0CB37C6B" w14:textId="77777777" w:rsidR="004C79C7" w:rsidRPr="003E39CE" w:rsidRDefault="004C79C7" w:rsidP="004C79C7">
      <w:pPr>
        <w:spacing w:line="260" w:lineRule="exact"/>
        <w:jc w:val="both"/>
        <w:rPr>
          <w:color w:val="000000"/>
          <w:szCs w:val="20"/>
          <w:lang w:val="sl-SI" w:eastAsia="sl-SI"/>
        </w:rPr>
      </w:pPr>
    </w:p>
    <w:p w14:paraId="5CB8D5E9" w14:textId="77777777" w:rsidR="004C79C7" w:rsidRDefault="004C79C7" w:rsidP="004C79C7">
      <w:pPr>
        <w:spacing w:line="260" w:lineRule="exact"/>
        <w:jc w:val="both"/>
        <w:rPr>
          <w:color w:val="000000"/>
          <w:szCs w:val="20"/>
        </w:rPr>
      </w:pPr>
      <w:r>
        <w:rPr>
          <w:color w:val="000000"/>
        </w:rPr>
        <w:t xml:space="preserve">L'organizzatore che intenda organizzare le scommesse conformemente al paragrafo precedente deve ottenere l'autorizzazione del ministro responsabile delle finanze, previo consenso del ministro responsabile dell'agricoltura.</w:t>
      </w:r>
    </w:p>
    <w:p w14:paraId="39F32419" w14:textId="77777777" w:rsidR="004C79C7" w:rsidRPr="003E39CE" w:rsidRDefault="004C79C7" w:rsidP="004C79C7">
      <w:pPr>
        <w:spacing w:line="260" w:lineRule="exact"/>
        <w:jc w:val="both"/>
        <w:rPr>
          <w:color w:val="000000"/>
          <w:szCs w:val="20"/>
          <w:lang w:val="sl-SI" w:eastAsia="sl-SI"/>
        </w:rPr>
      </w:pPr>
    </w:p>
    <w:p w14:paraId="3FBCAA26" w14:textId="77777777" w:rsidR="004C79C7" w:rsidRDefault="004C79C7" w:rsidP="004C79C7">
      <w:pPr>
        <w:spacing w:line="260" w:lineRule="exact"/>
        <w:jc w:val="both"/>
        <w:rPr>
          <w:color w:val="000000"/>
          <w:szCs w:val="20"/>
        </w:rPr>
      </w:pPr>
      <w:r>
        <w:rPr>
          <w:color w:val="000000"/>
        </w:rPr>
        <w:t xml:space="preserve">La domanda di rilascio dell'autorizzazione di cui al comma precedente deve essere presentata dall'organizzatore al massimo un mese prima della data del concorso in cui intende organizzare le scommesse, e deve contenere almeno:</w:t>
      </w:r>
    </w:p>
    <w:p w14:paraId="43D85031" w14:textId="77777777" w:rsidR="004C79C7" w:rsidRPr="003E39CE" w:rsidRDefault="004C79C7" w:rsidP="004C79C7">
      <w:pPr>
        <w:spacing w:line="260" w:lineRule="exact"/>
        <w:jc w:val="both"/>
        <w:rPr>
          <w:color w:val="000000"/>
          <w:szCs w:val="20"/>
          <w:lang w:val="sl-SI" w:eastAsia="sl-SI"/>
        </w:rPr>
      </w:pPr>
    </w:p>
    <w:p w14:paraId="5C894037" w14:textId="77777777" w:rsidR="004C79C7" w:rsidRPr="00B61486" w:rsidRDefault="004C79C7" w:rsidP="004C79C7">
      <w:pPr>
        <w:pStyle w:val="Odstavekseznama"/>
        <w:numPr>
          <w:ilvl w:val="0"/>
          <w:numId w:val="2"/>
        </w:numPr>
        <w:spacing w:line="260" w:lineRule="exact"/>
        <w:jc w:val="both"/>
        <w:rPr>
          <w:color w:val="000000"/>
          <w:szCs w:val="20"/>
        </w:rPr>
      </w:pPr>
      <w:r>
        <w:rPr>
          <w:color w:val="000000"/>
        </w:rPr>
        <w:t xml:space="preserve">nome e sede dell'organizzatore;</w:t>
      </w:r>
    </w:p>
    <w:p w14:paraId="187164B6" w14:textId="77777777" w:rsidR="004C79C7" w:rsidRPr="003E39CE" w:rsidRDefault="004C79C7" w:rsidP="004C79C7">
      <w:pPr>
        <w:pStyle w:val="Odstavekseznama"/>
        <w:numPr>
          <w:ilvl w:val="0"/>
          <w:numId w:val="2"/>
        </w:numPr>
        <w:spacing w:line="260" w:lineRule="exact"/>
        <w:jc w:val="both"/>
        <w:rPr>
          <w:color w:val="000000"/>
          <w:szCs w:val="20"/>
        </w:rPr>
      </w:pPr>
      <w:r>
        <w:rPr>
          <w:color w:val="000000"/>
        </w:rPr>
        <w:t xml:space="preserve">l'ora e il luogo della competizione in cui le scommesse devono essere organizzate;</w:t>
      </w:r>
    </w:p>
    <w:p w14:paraId="51314EB7" w14:textId="77777777" w:rsidR="004C79C7" w:rsidRPr="003E39CE" w:rsidRDefault="004C79C7" w:rsidP="004C79C7">
      <w:pPr>
        <w:pStyle w:val="Odstavekseznama"/>
        <w:numPr>
          <w:ilvl w:val="0"/>
          <w:numId w:val="2"/>
        </w:numPr>
        <w:spacing w:line="260" w:lineRule="exact"/>
        <w:jc w:val="both"/>
        <w:rPr>
          <w:color w:val="000000"/>
          <w:szCs w:val="20"/>
        </w:rPr>
      </w:pPr>
      <w:r>
        <w:rPr>
          <w:color w:val="000000"/>
        </w:rPr>
        <w:t xml:space="preserve">le regole delle scommesse;</w:t>
      </w:r>
    </w:p>
    <w:p w14:paraId="6BA5AFF3" w14:textId="77777777" w:rsidR="004C79C7" w:rsidRPr="003E39CE" w:rsidRDefault="004C79C7" w:rsidP="004C79C7">
      <w:pPr>
        <w:pStyle w:val="Odstavekseznama"/>
        <w:numPr>
          <w:ilvl w:val="0"/>
          <w:numId w:val="2"/>
        </w:numPr>
        <w:spacing w:line="260" w:lineRule="exact"/>
        <w:jc w:val="both"/>
        <w:rPr>
          <w:color w:val="000000"/>
          <w:szCs w:val="20"/>
        </w:rPr>
      </w:pPr>
      <w:r>
        <w:rPr>
          <w:color w:val="000000"/>
        </w:rPr>
        <w:t xml:space="preserve">risultato finanziario previsto dall'organizzazione delle scommesse.</w:t>
      </w:r>
    </w:p>
    <w:p w14:paraId="4E5BE594" w14:textId="77777777" w:rsidR="004C79C7" w:rsidRDefault="004C79C7" w:rsidP="004C79C7">
      <w:pPr>
        <w:spacing w:line="260" w:lineRule="exact"/>
        <w:jc w:val="both"/>
        <w:rPr>
          <w:color w:val="000000"/>
          <w:szCs w:val="20"/>
          <w:lang w:val="sl-SI" w:eastAsia="sl-SI"/>
        </w:rPr>
      </w:pPr>
    </w:p>
    <w:p w14:paraId="3683329C" w14:textId="77777777" w:rsidR="004C79C7" w:rsidRDefault="004C79C7" w:rsidP="004C79C7">
      <w:pPr>
        <w:spacing w:line="260" w:lineRule="exact"/>
        <w:jc w:val="both"/>
        <w:rPr>
          <w:color w:val="000000"/>
          <w:szCs w:val="20"/>
        </w:rPr>
      </w:pPr>
      <w:r>
        <w:rPr>
          <w:color w:val="000000"/>
        </w:rPr>
        <w:t xml:space="preserve">L'organizzatore che, sulla base del permesso di cui al secondo comma del presente articolo, organizza scommesse in più concorsi nell'arco di un anno civile può ottenere un permesso per il quale l'organizzatore presenta domanda per almeno un mese prima della prima gara, fornendo registrazioni distinte delle scommesse piazzate e delle vincite registrate in relazione a ciascuna gara."</w:t>
      </w:r>
    </w:p>
    <w:p w14:paraId="62396E53" w14:textId="77777777" w:rsidR="004C79C7" w:rsidRPr="003E39CE" w:rsidRDefault="004C79C7" w:rsidP="004C79C7">
      <w:pPr>
        <w:spacing w:line="260" w:lineRule="exact"/>
        <w:jc w:val="both"/>
        <w:rPr>
          <w:color w:val="000000"/>
          <w:szCs w:val="20"/>
          <w:lang w:val="sl-SI" w:eastAsia="sl-SI"/>
        </w:rPr>
      </w:pPr>
    </w:p>
    <w:p w14:paraId="504A5652" w14:textId="77777777" w:rsidR="004C79C7" w:rsidRDefault="004C79C7" w:rsidP="004C79C7">
      <w:pPr>
        <w:spacing w:line="260" w:lineRule="exact"/>
        <w:jc w:val="both"/>
        <w:rPr>
          <w:color w:val="000000"/>
          <w:szCs w:val="20"/>
          <w:lang w:val="sl-SI" w:eastAsia="sl-SI"/>
        </w:rPr>
      </w:pPr>
    </w:p>
    <w:p w14:paraId="4EDE5E68" w14:textId="77777777" w:rsidR="004C79C7" w:rsidRDefault="004C79C7" w:rsidP="004C79C7">
      <w:pPr>
        <w:spacing w:line="260" w:lineRule="exact"/>
        <w:jc w:val="both"/>
        <w:rPr>
          <w:color w:val="000000"/>
          <w:szCs w:val="20"/>
          <w:lang w:val="sl-SI" w:eastAsia="sl-SI"/>
        </w:rPr>
      </w:pPr>
    </w:p>
    <w:p w14:paraId="43D894B9" w14:textId="77777777" w:rsidR="004C79C7" w:rsidRPr="00B61486" w:rsidRDefault="004C79C7" w:rsidP="004C79C7">
      <w:pPr>
        <w:pStyle w:val="Odstavekseznama"/>
        <w:numPr>
          <w:ilvl w:val="0"/>
          <w:numId w:val="1"/>
        </w:numPr>
        <w:spacing w:line="260" w:lineRule="exact"/>
        <w:jc w:val="center"/>
        <w:rPr>
          <w:color w:val="000000"/>
          <w:szCs w:val="20"/>
        </w:rPr>
      </w:pPr>
      <w:r>
        <w:rPr>
          <w:color w:val="000000"/>
        </w:rPr>
        <w:t xml:space="preserve">Articolo</w:t>
      </w:r>
    </w:p>
    <w:p w14:paraId="66CE47FC" w14:textId="77777777" w:rsidR="004C79C7" w:rsidRDefault="004C79C7" w:rsidP="004C79C7">
      <w:pPr>
        <w:spacing w:line="260" w:lineRule="exact"/>
        <w:jc w:val="both"/>
        <w:rPr>
          <w:color w:val="000000"/>
          <w:szCs w:val="20"/>
          <w:lang w:val="sl-SI" w:eastAsia="sl-SI"/>
        </w:rPr>
      </w:pPr>
    </w:p>
    <w:p w14:paraId="12AC7307" w14:textId="77777777" w:rsidR="004C79C7" w:rsidRDefault="004C79C7" w:rsidP="004C79C7">
      <w:pPr>
        <w:spacing w:line="260" w:lineRule="exact"/>
        <w:jc w:val="both"/>
        <w:rPr>
          <w:color w:val="000000"/>
          <w:szCs w:val="20"/>
        </w:rPr>
      </w:pPr>
      <w:r>
        <w:rPr>
          <w:color w:val="000000"/>
        </w:rPr>
        <w:t xml:space="preserve">All'articolo 53, secondo comma, il punto 7 è soppresso.</w:t>
      </w:r>
    </w:p>
    <w:p w14:paraId="7CC59D45" w14:textId="77777777" w:rsidR="004C79C7" w:rsidRDefault="004C79C7" w:rsidP="004C79C7">
      <w:pPr>
        <w:spacing w:line="260" w:lineRule="exact"/>
        <w:jc w:val="both"/>
        <w:rPr>
          <w:color w:val="000000"/>
          <w:szCs w:val="20"/>
          <w:lang w:val="sl-SI" w:eastAsia="sl-SI"/>
        </w:rPr>
      </w:pPr>
    </w:p>
    <w:p w14:paraId="442F5614" w14:textId="77777777" w:rsidR="004C79C7" w:rsidRDefault="004C79C7" w:rsidP="004C79C7">
      <w:pPr>
        <w:spacing w:line="260" w:lineRule="exact"/>
        <w:jc w:val="both"/>
        <w:rPr>
          <w:color w:val="000000"/>
          <w:szCs w:val="20"/>
          <w:lang w:val="sl-SI" w:eastAsia="sl-SI"/>
        </w:rPr>
      </w:pPr>
    </w:p>
    <w:p w14:paraId="67061A66" w14:textId="77777777" w:rsidR="004C79C7" w:rsidRDefault="004C79C7" w:rsidP="004C79C7">
      <w:pPr>
        <w:numPr>
          <w:ilvl w:val="0"/>
          <w:numId w:val="1"/>
        </w:numPr>
        <w:spacing w:after="160" w:line="260" w:lineRule="exact"/>
        <w:contextualSpacing/>
        <w:jc w:val="center"/>
      </w:pPr>
      <w:r>
        <w:rPr>
          <w:color w:val="000000"/>
        </w:rPr>
        <w:t xml:space="preserve">Articolo</w:t>
      </w:r>
    </w:p>
    <w:p w14:paraId="702FB2CA" w14:textId="77777777" w:rsidR="004C79C7" w:rsidRDefault="004C79C7" w:rsidP="004C79C7">
      <w:pPr>
        <w:spacing w:line="260" w:lineRule="exact"/>
        <w:jc w:val="center"/>
        <w:rPr>
          <w:color w:val="000000"/>
          <w:szCs w:val="20"/>
          <w:lang w:val="sl-SI" w:eastAsia="sl-SI"/>
        </w:rPr>
      </w:pPr>
    </w:p>
    <w:p w14:paraId="70EAD342" w14:textId="77777777" w:rsidR="004C79C7" w:rsidRPr="00344821" w:rsidRDefault="004C79C7" w:rsidP="004C79C7">
      <w:pPr>
        <w:spacing w:line="260" w:lineRule="exact"/>
        <w:jc w:val="both"/>
      </w:pPr>
      <w:r>
        <w:rPr>
          <w:color w:val="000000"/>
        </w:rPr>
        <w:t xml:space="preserve">La formulazione di cui all'articolo 55 è modificata come segue:</w:t>
      </w:r>
      <w:r>
        <w:rPr>
          <w:color w:val="000000"/>
        </w:rPr>
        <w:t xml:space="preserve"> </w:t>
      </w:r>
    </w:p>
    <w:p w14:paraId="7BB7901F" w14:textId="77777777" w:rsidR="004C79C7" w:rsidRDefault="004C79C7" w:rsidP="004C79C7">
      <w:pPr>
        <w:spacing w:line="260" w:lineRule="exact"/>
        <w:jc w:val="both"/>
        <w:rPr>
          <w:color w:val="000000"/>
          <w:szCs w:val="20"/>
          <w:lang w:val="sl-SI" w:eastAsia="sl-SI"/>
        </w:rPr>
      </w:pPr>
    </w:p>
    <w:p w14:paraId="4C20ECEC" w14:textId="77777777" w:rsidR="004C79C7" w:rsidRPr="00344821" w:rsidRDefault="004C79C7" w:rsidP="004C79C7">
      <w:pPr>
        <w:spacing w:line="260" w:lineRule="exact"/>
        <w:jc w:val="both"/>
      </w:pPr>
      <w:r>
        <w:rPr>
          <w:color w:val="000000"/>
        </w:rPr>
        <w:t xml:space="preserve">"Solo una società costituita sulla base del diritto societario con una concessione attribuita può organizzare giochi d'azzardo speciali come attività commerciale</w:t>
      </w:r>
      <w:r>
        <w:t xml:space="preserve"> </w:t>
      </w:r>
      <w:r>
        <w:rPr>
          <w:color w:val="000000"/>
        </w:rPr>
        <w:t xml:space="preserve">(di seguito: il concessionario).".</w:t>
      </w:r>
    </w:p>
    <w:p w14:paraId="262DF6B9" w14:textId="77777777" w:rsidR="004C79C7" w:rsidRDefault="004C79C7" w:rsidP="004C79C7">
      <w:pPr>
        <w:spacing w:line="260" w:lineRule="exact"/>
        <w:jc w:val="center"/>
        <w:rPr>
          <w:color w:val="000000"/>
          <w:szCs w:val="20"/>
          <w:lang w:val="sl-SI" w:eastAsia="sl-SI"/>
        </w:rPr>
      </w:pPr>
    </w:p>
    <w:p w14:paraId="4C5EDAA4" w14:textId="77777777" w:rsidR="004C79C7" w:rsidRDefault="004C79C7" w:rsidP="004C79C7">
      <w:pPr>
        <w:spacing w:line="260" w:lineRule="exact"/>
        <w:jc w:val="center"/>
        <w:rPr>
          <w:color w:val="000000"/>
          <w:szCs w:val="20"/>
          <w:lang w:val="sl-SI" w:eastAsia="sl-SI"/>
        </w:rPr>
      </w:pPr>
    </w:p>
    <w:p w14:paraId="6DF6B1B2" w14:textId="77777777" w:rsidR="004C79C7" w:rsidRDefault="004C79C7" w:rsidP="004C79C7">
      <w:pPr>
        <w:numPr>
          <w:ilvl w:val="0"/>
          <w:numId w:val="1"/>
        </w:numPr>
        <w:spacing w:after="160" w:line="260" w:lineRule="exact"/>
        <w:contextualSpacing/>
        <w:jc w:val="center"/>
      </w:pPr>
      <w:r>
        <w:rPr>
          <w:color w:val="000000"/>
        </w:rPr>
        <w:t xml:space="preserve">Articolo</w:t>
      </w:r>
    </w:p>
    <w:p w14:paraId="2C0BFDFD" w14:textId="77777777" w:rsidR="004C79C7" w:rsidRDefault="004C79C7" w:rsidP="004C79C7">
      <w:pPr>
        <w:spacing w:line="260" w:lineRule="exact"/>
        <w:jc w:val="center"/>
        <w:rPr>
          <w:color w:val="000000"/>
          <w:szCs w:val="20"/>
          <w:lang w:val="sl-SI" w:eastAsia="sl-SI"/>
        </w:rPr>
      </w:pPr>
    </w:p>
    <w:p w14:paraId="631BA45B" w14:textId="77777777" w:rsidR="004C79C7" w:rsidRDefault="004C79C7" w:rsidP="004C79C7">
      <w:pPr>
        <w:spacing w:line="260" w:lineRule="exact"/>
        <w:jc w:val="both"/>
        <w:rPr>
          <w:color w:val="000000"/>
          <w:szCs w:val="20"/>
        </w:rPr>
      </w:pPr>
      <w:r>
        <w:rPr>
          <w:color w:val="000000"/>
        </w:rPr>
        <w:t xml:space="preserve">Il testo dell'articolo 55.a è modificato come segue:</w:t>
      </w:r>
    </w:p>
    <w:p w14:paraId="367D21E8" w14:textId="77777777" w:rsidR="004C79C7" w:rsidRDefault="004C79C7" w:rsidP="004C79C7">
      <w:pPr>
        <w:spacing w:line="260" w:lineRule="exact"/>
        <w:jc w:val="both"/>
        <w:rPr>
          <w:color w:val="000000"/>
          <w:szCs w:val="20"/>
          <w:lang w:val="sl-SI" w:eastAsia="sl-SI"/>
        </w:rPr>
      </w:pPr>
    </w:p>
    <w:p w14:paraId="798A9BDE" w14:textId="77777777" w:rsidR="004C79C7" w:rsidRDefault="004C79C7" w:rsidP="004C79C7">
      <w:pPr>
        <w:spacing w:line="260" w:lineRule="exact"/>
        <w:jc w:val="both"/>
        <w:rPr>
          <w:color w:val="000000"/>
          <w:szCs w:val="20"/>
          <w:lang w:val="sl-SI" w:eastAsia="sl-SI"/>
        </w:rPr>
      </w:pPr>
    </w:p>
    <w:p w14:paraId="558A84A4" w14:textId="77777777" w:rsidR="004C79C7" w:rsidRPr="00344821" w:rsidRDefault="004C79C7" w:rsidP="004C79C7">
      <w:pPr>
        <w:spacing w:line="260" w:lineRule="exact"/>
        <w:jc w:val="both"/>
      </w:pPr>
      <w:r>
        <w:rPr>
          <w:color w:val="000000"/>
        </w:rPr>
        <w:t xml:space="preserve">"La quota della Repubblica di Slovenia o dei soggetti giuridici, il cui proprietario o fondatore del 100% è la Repubblica di Slovenia, nella proprietà del concessionario non può essere inferiore al 25% + 1 quota nel caso di una società per azioni e non può essere inferiore al 51% della quota commerciale di un'altra forma di società, stabilita sulla base del diritto societario.".</w:t>
      </w:r>
    </w:p>
    <w:p w14:paraId="3E0F5E1F" w14:textId="77777777" w:rsidR="004C79C7" w:rsidRPr="00344821" w:rsidRDefault="004C79C7" w:rsidP="004C79C7">
      <w:pPr>
        <w:spacing w:line="260" w:lineRule="exact"/>
        <w:jc w:val="both"/>
        <w:rPr>
          <w:szCs w:val="20"/>
          <w:lang w:val="sl-SI"/>
        </w:rPr>
      </w:pPr>
    </w:p>
    <w:p w14:paraId="6E9A9D3B" w14:textId="77777777" w:rsidR="004C79C7" w:rsidRDefault="004C79C7" w:rsidP="004C79C7">
      <w:pPr>
        <w:spacing w:line="260" w:lineRule="exact"/>
        <w:jc w:val="both"/>
        <w:rPr>
          <w:color w:val="000000"/>
          <w:szCs w:val="20"/>
          <w:lang w:val="sl-SI" w:eastAsia="sl-SI"/>
        </w:rPr>
      </w:pPr>
    </w:p>
    <w:p w14:paraId="3C8ED5B2" w14:textId="77777777" w:rsidR="004C79C7" w:rsidRDefault="004C79C7" w:rsidP="004C79C7">
      <w:pPr>
        <w:numPr>
          <w:ilvl w:val="0"/>
          <w:numId w:val="1"/>
        </w:numPr>
        <w:spacing w:after="160" w:line="260" w:lineRule="exact"/>
        <w:contextualSpacing/>
        <w:jc w:val="center"/>
      </w:pPr>
      <w:r>
        <w:rPr>
          <w:color w:val="000000"/>
        </w:rPr>
        <w:t xml:space="preserve">Articolo</w:t>
      </w:r>
    </w:p>
    <w:p w14:paraId="4EA8F1D8" w14:textId="77777777" w:rsidR="004C79C7" w:rsidRDefault="004C79C7" w:rsidP="004C79C7">
      <w:pPr>
        <w:spacing w:line="260" w:lineRule="exact"/>
        <w:jc w:val="center"/>
        <w:rPr>
          <w:color w:val="000000"/>
          <w:szCs w:val="20"/>
          <w:lang w:val="sl-SI" w:eastAsia="sl-SI"/>
        </w:rPr>
      </w:pPr>
    </w:p>
    <w:p w14:paraId="4252BFB0" w14:textId="77777777" w:rsidR="004C79C7" w:rsidRPr="00344821" w:rsidRDefault="004C79C7" w:rsidP="004C79C7">
      <w:pPr>
        <w:spacing w:line="260" w:lineRule="exact"/>
        <w:jc w:val="both"/>
      </w:pPr>
      <w:r>
        <w:rPr>
          <w:color w:val="000000"/>
        </w:rPr>
        <w:t xml:space="preserve">La formulazione di cui all'articolo 56 è modificata come segue:</w:t>
      </w:r>
    </w:p>
    <w:p w14:paraId="7B90A311" w14:textId="77777777" w:rsidR="004C79C7" w:rsidRDefault="004C79C7" w:rsidP="004C79C7">
      <w:pPr>
        <w:spacing w:line="260" w:lineRule="exact"/>
        <w:jc w:val="both"/>
        <w:rPr>
          <w:color w:val="000000"/>
          <w:szCs w:val="20"/>
          <w:lang w:val="sl-SI" w:eastAsia="sl-SI"/>
        </w:rPr>
      </w:pPr>
    </w:p>
    <w:p w14:paraId="76CCC519" w14:textId="77777777" w:rsidR="004C79C7" w:rsidRPr="00344821" w:rsidRDefault="004C79C7" w:rsidP="004C79C7">
      <w:pPr>
        <w:spacing w:line="260" w:lineRule="exact"/>
        <w:jc w:val="both"/>
      </w:pPr>
      <w:r>
        <w:rPr>
          <w:color w:val="000000"/>
        </w:rPr>
        <w:t xml:space="preserve">"Una persona fisica o giuridica può acquisire o cedere una quota di proprietà del concessionario solo previo consenso del ministro responsabile delle finanze, altrimenti l'operazione sarà annullata.</w:t>
      </w:r>
    </w:p>
    <w:p w14:paraId="28B24F16" w14:textId="77777777" w:rsidR="004C79C7" w:rsidRDefault="004C79C7" w:rsidP="004C79C7">
      <w:pPr>
        <w:spacing w:line="260" w:lineRule="exact"/>
        <w:jc w:val="both"/>
        <w:rPr>
          <w:color w:val="000000"/>
          <w:szCs w:val="20"/>
          <w:lang w:val="sl-SI" w:eastAsia="sl-SI"/>
        </w:rPr>
      </w:pPr>
    </w:p>
    <w:p w14:paraId="5B90D456" w14:textId="77777777" w:rsidR="004C79C7" w:rsidRPr="00344821" w:rsidRDefault="004C79C7" w:rsidP="004C79C7">
      <w:pPr>
        <w:spacing w:line="260" w:lineRule="exact"/>
        <w:jc w:val="both"/>
      </w:pPr>
      <w:r>
        <w:rPr>
          <w:color w:val="000000"/>
        </w:rPr>
        <w:t xml:space="preserve">Una persona che intenda acquisire una quota di proprietà dell'organizzatore (di seguito: potenziale acquirente) deve emettere una richiesta di rilascio del consenso di cui al comma precedente, accompagnata da:</w:t>
      </w:r>
    </w:p>
    <w:p w14:paraId="5E2EBCCF" w14:textId="77777777" w:rsidR="004C79C7" w:rsidRDefault="004C79C7" w:rsidP="004C79C7">
      <w:pPr>
        <w:tabs>
          <w:tab w:val="left" w:pos="585"/>
        </w:tabs>
        <w:spacing w:line="260" w:lineRule="exact"/>
        <w:jc w:val="both"/>
        <w:rPr>
          <w:color w:val="000000"/>
          <w:szCs w:val="20"/>
          <w:lang w:val="sl-SI" w:eastAsia="sl-SI"/>
        </w:rPr>
      </w:pPr>
    </w:p>
    <w:p w14:paraId="420E3BAC" w14:textId="61A10D81" w:rsidR="004C79C7" w:rsidRPr="00344821" w:rsidRDefault="004C79C7" w:rsidP="004C79C7">
      <w:pPr>
        <w:tabs>
          <w:tab w:val="left" w:pos="570"/>
        </w:tabs>
        <w:spacing w:line="260" w:lineRule="exact"/>
        <w:jc w:val="both"/>
      </w:pPr>
      <w:r>
        <w:rPr>
          <w:color w:val="000000"/>
        </w:rPr>
        <w:t xml:space="preserve">1.</w:t>
      </w:r>
      <w:r>
        <w:rPr>
          <w:color w:val="000000"/>
        </w:rPr>
        <w:t xml:space="preserve">   </w:t>
      </w:r>
      <w:r>
        <w:rPr>
          <w:color w:val="000000"/>
        </w:rPr>
        <w:t xml:space="preserve">informazioni sul potenziale acquirente, unitamente al suo atto costitutivo, nel caso di un soggetto giuridico;</w:t>
      </w:r>
    </w:p>
    <w:p w14:paraId="37141398" w14:textId="7A8FF9D5" w:rsidR="004C79C7" w:rsidRPr="00344821" w:rsidRDefault="004C79C7" w:rsidP="004C79C7">
      <w:pPr>
        <w:tabs>
          <w:tab w:val="left" w:pos="570"/>
        </w:tabs>
        <w:spacing w:line="260" w:lineRule="exact"/>
        <w:jc w:val="both"/>
      </w:pPr>
      <w:r>
        <w:rPr>
          <w:color w:val="000000"/>
        </w:rPr>
        <w:t xml:space="preserve">2.</w:t>
      </w:r>
      <w:r>
        <w:rPr>
          <w:color w:val="000000"/>
        </w:rPr>
        <w:t xml:space="preserve">   </w:t>
      </w:r>
      <w:r>
        <w:rPr>
          <w:color w:val="000000"/>
        </w:rPr>
        <w:t xml:space="preserve">un estratto del registro giudiziario o di un altro registro pubblico pertinente nel caso di un soggetto giuridico straniero;</w:t>
      </w:r>
    </w:p>
    <w:p w14:paraId="18408D75" w14:textId="77777777" w:rsidR="004C79C7" w:rsidRPr="00344821" w:rsidRDefault="004C79C7" w:rsidP="004C79C7">
      <w:pPr>
        <w:tabs>
          <w:tab w:val="left" w:pos="570"/>
        </w:tabs>
        <w:spacing w:line="260" w:lineRule="exact"/>
        <w:jc w:val="both"/>
      </w:pPr>
      <w:r>
        <w:rPr>
          <w:color w:val="000000"/>
        </w:rPr>
        <w:t xml:space="preserve">3.</w:t>
      </w:r>
      <w:r>
        <w:rPr>
          <w:color w:val="000000"/>
        </w:rPr>
        <w:t xml:space="preserve">    </w:t>
      </w:r>
      <w:r>
        <w:rPr>
          <w:color w:val="000000"/>
        </w:rPr>
        <w:tab/>
      </w:r>
      <w:r>
        <w:rPr>
          <w:color w:val="000000"/>
        </w:rPr>
        <w:t xml:space="preserve">estratto del libro degli azionisti che li elenca, se il soggetto giuridico è una società per azioni;</w:t>
      </w:r>
    </w:p>
    <w:p w14:paraId="7F7F6FCE" w14:textId="77777777" w:rsidR="004C79C7" w:rsidRPr="00344821" w:rsidRDefault="004C79C7" w:rsidP="004C79C7">
      <w:pPr>
        <w:tabs>
          <w:tab w:val="left" w:pos="570"/>
        </w:tabs>
        <w:spacing w:line="260" w:lineRule="exact"/>
        <w:jc w:val="both"/>
      </w:pPr>
      <w:r>
        <w:rPr>
          <w:color w:val="000000"/>
        </w:rPr>
        <w:t xml:space="preserve">4.</w:t>
      </w:r>
      <w:r>
        <w:rPr>
          <w:color w:val="000000"/>
        </w:rPr>
        <w:t xml:space="preserve">      </w:t>
      </w:r>
      <w:r>
        <w:rPr>
          <w:color w:val="000000"/>
        </w:rPr>
        <w:tab/>
      </w:r>
      <w:r>
        <w:rPr>
          <w:color w:val="000000"/>
        </w:rPr>
        <w:t xml:space="preserve">la relazione annuale verificata per gli ultimi due esercizi;</w:t>
      </w:r>
    </w:p>
    <w:p w14:paraId="56F13BC7" w14:textId="77777777" w:rsidR="004C79C7" w:rsidRPr="00344821" w:rsidRDefault="004C79C7" w:rsidP="004C79C7">
      <w:pPr>
        <w:spacing w:line="260" w:lineRule="exact"/>
        <w:ind w:left="567" w:hanging="567"/>
        <w:jc w:val="both"/>
      </w:pPr>
      <w:r>
        <w:rPr>
          <w:color w:val="000000"/>
        </w:rPr>
        <w:t xml:space="preserve">5.</w:t>
      </w:r>
      <w:r>
        <w:rPr>
          <w:color w:val="000000"/>
        </w:rPr>
        <w:t xml:space="preserve">    </w:t>
      </w:r>
      <w:r>
        <w:rPr>
          <w:color w:val="000000"/>
        </w:rPr>
        <w:tab/>
      </w:r>
      <w:r>
        <w:rPr>
          <w:color w:val="000000"/>
        </w:rPr>
        <w:t xml:space="preserve">la prova dell'adempimento di obblighi derivanti da contributi, imposte e altri dazi obbligatori, obblighi di concessione e altri obblighi di finanza pubblica nei confronti del Paese in cui è stabilito il soggetto giuridico, se si tratta di un ente estero;</w:t>
      </w:r>
    </w:p>
    <w:p w14:paraId="7F8F2A90" w14:textId="77777777" w:rsidR="004C79C7" w:rsidRPr="00344821" w:rsidRDefault="004C79C7" w:rsidP="004C79C7">
      <w:pPr>
        <w:spacing w:line="260" w:lineRule="exact"/>
        <w:ind w:left="567" w:hanging="567"/>
        <w:jc w:val="both"/>
      </w:pPr>
      <w:r>
        <w:rPr>
          <w:color w:val="000000"/>
        </w:rPr>
        <w:t xml:space="preserve">6.</w:t>
      </w:r>
      <w:r>
        <w:rPr>
          <w:color w:val="000000"/>
        </w:rPr>
        <w:t xml:space="preserve">     </w:t>
      </w:r>
      <w:r>
        <w:rPr>
          <w:color w:val="000000"/>
        </w:rPr>
        <w:tab/>
      </w:r>
      <w:r>
        <w:rPr>
          <w:color w:val="000000"/>
        </w:rPr>
        <w:t xml:space="preserve">un elenco di persone direttamente o indirettamente collegate al potenziale acquirente, che descrivono il rapporto;</w:t>
      </w:r>
    </w:p>
    <w:p w14:paraId="3260DE62" w14:textId="77777777" w:rsidR="004C79C7" w:rsidRPr="00344821" w:rsidRDefault="004C79C7" w:rsidP="004C79C7">
      <w:pPr>
        <w:spacing w:line="260" w:lineRule="exact"/>
        <w:jc w:val="both"/>
      </w:pPr>
      <w:r>
        <w:rPr>
          <w:color w:val="000000"/>
        </w:rPr>
        <w:t xml:space="preserve">7.</w:t>
      </w:r>
      <w:r>
        <w:rPr>
          <w:color w:val="000000"/>
        </w:rPr>
        <w:t xml:space="preserve">       </w:t>
      </w:r>
      <w:r>
        <w:rPr>
          <w:color w:val="000000"/>
        </w:rPr>
        <w:t xml:space="preserve">una descrizione dettagliata dell'operazione legale prevista;</w:t>
      </w:r>
    </w:p>
    <w:p w14:paraId="49402A0C" w14:textId="77777777" w:rsidR="004C79C7" w:rsidRPr="00344821" w:rsidRDefault="004C79C7" w:rsidP="004C79C7">
      <w:pPr>
        <w:spacing w:line="260" w:lineRule="exact"/>
        <w:jc w:val="both"/>
      </w:pPr>
      <w:r>
        <w:rPr>
          <w:color w:val="000000"/>
        </w:rPr>
        <w:t xml:space="preserve">8.</w:t>
      </w:r>
      <w:r>
        <w:rPr>
          <w:color w:val="000000"/>
        </w:rPr>
        <w:t xml:space="preserve">       </w:t>
      </w:r>
      <w:r>
        <w:rPr>
          <w:color w:val="000000"/>
        </w:rPr>
        <w:t xml:space="preserve">una spiegazione dettagliata dei motivi dell'acquisizione o della cessione della quota;</w:t>
      </w:r>
    </w:p>
    <w:p w14:paraId="3D99DD09" w14:textId="77777777" w:rsidR="004C79C7" w:rsidRPr="00D54A16" w:rsidRDefault="004C79C7" w:rsidP="004C79C7">
      <w:pPr>
        <w:spacing w:line="260" w:lineRule="exact"/>
        <w:jc w:val="both"/>
      </w:pPr>
      <w:r>
        <w:rPr>
          <w:color w:val="000000"/>
        </w:rPr>
        <w:t xml:space="preserve">9.</w:t>
      </w:r>
      <w:r>
        <w:rPr>
          <w:color w:val="000000"/>
        </w:rPr>
        <w:t xml:space="preserve">       </w:t>
      </w:r>
      <w:r>
        <w:rPr>
          <w:color w:val="000000"/>
        </w:rPr>
        <w:t xml:space="preserve">una spiegazione dettagliata delle intenzioni e degli obiettivi di sviluppo del potenziale acquirente;</w:t>
      </w:r>
    </w:p>
    <w:p w14:paraId="52C17178" w14:textId="77777777" w:rsidR="004C79C7" w:rsidRPr="00344821" w:rsidRDefault="004C79C7" w:rsidP="004C79C7">
      <w:pPr>
        <w:spacing w:line="260" w:lineRule="exact"/>
        <w:jc w:val="both"/>
      </w:pPr>
      <w:r>
        <w:rPr>
          <w:color w:val="000000"/>
        </w:rPr>
        <w:t xml:space="preserve">10.</w:t>
      </w:r>
      <w:r>
        <w:rPr>
          <w:color w:val="000000"/>
        </w:rPr>
        <w:t xml:space="preserve">     </w:t>
      </w:r>
      <w:r>
        <w:rPr>
          <w:color w:val="000000"/>
        </w:rPr>
        <w:t xml:space="preserve">una valutazione dell'impatto dell'acquisizione di una quota di proprietà sulle future operazioni dell'organizzatore;</w:t>
      </w:r>
    </w:p>
    <w:p w14:paraId="622AE235" w14:textId="77777777" w:rsidR="004C79C7" w:rsidRPr="007E79AA" w:rsidRDefault="004C79C7" w:rsidP="004C79C7">
      <w:pPr>
        <w:spacing w:line="260" w:lineRule="exact"/>
        <w:ind w:left="567" w:hanging="567"/>
        <w:jc w:val="both"/>
      </w:pPr>
      <w:r>
        <w:rPr>
          <w:color w:val="000000"/>
        </w:rPr>
        <w:t xml:space="preserve">11.</w:t>
      </w:r>
      <w:r>
        <w:rPr>
          <w:color w:val="000000"/>
        </w:rPr>
        <w:t xml:space="preserve">    </w:t>
      </w:r>
      <w:r>
        <w:rPr>
          <w:color w:val="000000"/>
        </w:rPr>
        <w:t xml:space="preserve">altra documentazione per la quale il potenziale acquirente ritiene importante per la valutazione della sua idoneità e per l'impatto dell'acquisizione di una quota di proprietà sulle future operazioni dell'organizzatore e per lo sviluppo delle attività di gioco.</w:t>
      </w:r>
    </w:p>
    <w:p w14:paraId="2234EE63" w14:textId="77777777" w:rsidR="004C79C7" w:rsidRDefault="004C79C7" w:rsidP="004C79C7">
      <w:pPr>
        <w:spacing w:line="260" w:lineRule="exact"/>
        <w:jc w:val="both"/>
        <w:rPr>
          <w:color w:val="000000"/>
          <w:szCs w:val="20"/>
          <w:lang w:val="sl-SI" w:eastAsia="sl-SI"/>
        </w:rPr>
      </w:pPr>
    </w:p>
    <w:p w14:paraId="63AA0B5A" w14:textId="77777777" w:rsidR="004C79C7" w:rsidRPr="00344821" w:rsidRDefault="004C79C7" w:rsidP="004C79C7">
      <w:pPr>
        <w:spacing w:line="260" w:lineRule="exact"/>
        <w:jc w:val="both"/>
      </w:pPr>
      <w:r>
        <w:rPr>
          <w:color w:val="000000"/>
        </w:rPr>
        <w:t xml:space="preserve">Il ministro delle finanze deve decidere in merito alla richiesta di rilascio del consenso di cui al primo comma del presente articolo entro due mesi dalla presentazione della richiesta completa e della documentazione completa di cui al comma precedente; in caso contrario, il consenso si considera dato.</w:t>
      </w:r>
    </w:p>
    <w:p w14:paraId="0D826F2A" w14:textId="77777777" w:rsidR="004C79C7" w:rsidRDefault="004C79C7" w:rsidP="004C79C7">
      <w:pPr>
        <w:spacing w:line="260" w:lineRule="exact"/>
        <w:jc w:val="both"/>
        <w:rPr>
          <w:color w:val="000000"/>
          <w:szCs w:val="20"/>
          <w:lang w:val="sl-SI" w:eastAsia="sl-SI"/>
        </w:rPr>
      </w:pPr>
    </w:p>
    <w:p w14:paraId="5FEF4E36" w14:textId="77777777" w:rsidR="004C79C7" w:rsidRDefault="004C79C7" w:rsidP="004C79C7">
      <w:pPr>
        <w:spacing w:line="260" w:lineRule="exact"/>
        <w:jc w:val="both"/>
        <w:rPr>
          <w:color w:val="000000"/>
          <w:szCs w:val="20"/>
          <w:lang w:val="sl-SI" w:eastAsia="sl-SI"/>
        </w:rPr>
      </w:pPr>
    </w:p>
    <w:p w14:paraId="7A98510B" w14:textId="77777777" w:rsidR="004C79C7" w:rsidRDefault="004C79C7" w:rsidP="004C79C7">
      <w:pPr>
        <w:numPr>
          <w:ilvl w:val="0"/>
          <w:numId w:val="1"/>
        </w:numPr>
        <w:spacing w:after="160" w:line="260" w:lineRule="exact"/>
        <w:contextualSpacing/>
        <w:jc w:val="center"/>
      </w:pPr>
      <w:r>
        <w:rPr>
          <w:color w:val="000000"/>
        </w:rPr>
        <w:t xml:space="preserve">Articolo</w:t>
      </w:r>
    </w:p>
    <w:p w14:paraId="406A149F" w14:textId="77777777" w:rsidR="004C79C7" w:rsidRDefault="004C79C7" w:rsidP="004C79C7">
      <w:pPr>
        <w:spacing w:line="260" w:lineRule="exact"/>
        <w:jc w:val="center"/>
        <w:rPr>
          <w:color w:val="000000"/>
          <w:szCs w:val="20"/>
          <w:lang w:val="sl-SI" w:eastAsia="sl-SI"/>
        </w:rPr>
      </w:pPr>
    </w:p>
    <w:p w14:paraId="40A5FAE4" w14:textId="77777777" w:rsidR="004C79C7" w:rsidRPr="000A6261" w:rsidRDefault="004C79C7" w:rsidP="004C79C7">
      <w:pPr>
        <w:spacing w:line="260" w:lineRule="exact"/>
        <w:jc w:val="both"/>
      </w:pPr>
      <w:r>
        <w:rPr>
          <w:color w:val="000000"/>
        </w:rPr>
        <w:t xml:space="preserve">All'articolo 58, primo e secondo comma, l'importo di "416.000 EUR" è sostituito dall'importo di "500.000 EUR".</w:t>
      </w:r>
    </w:p>
    <w:p w14:paraId="3A96E295" w14:textId="77777777" w:rsidR="004C79C7" w:rsidRDefault="004C79C7" w:rsidP="004C79C7">
      <w:pPr>
        <w:spacing w:line="260" w:lineRule="exact"/>
        <w:jc w:val="both"/>
        <w:rPr>
          <w:color w:val="000000"/>
          <w:szCs w:val="20"/>
          <w:lang w:val="sl-SI" w:eastAsia="sl-SI"/>
        </w:rPr>
      </w:pPr>
    </w:p>
    <w:p w14:paraId="497F3B3B" w14:textId="77777777" w:rsidR="004C79C7" w:rsidRDefault="004C79C7" w:rsidP="004C79C7">
      <w:pPr>
        <w:spacing w:line="260" w:lineRule="exact"/>
        <w:jc w:val="both"/>
        <w:rPr>
          <w:color w:val="000000"/>
          <w:szCs w:val="20"/>
          <w:lang w:val="sl-SI" w:eastAsia="sl-SI"/>
        </w:rPr>
      </w:pPr>
    </w:p>
    <w:p w14:paraId="31101CC1" w14:textId="77777777" w:rsidR="004C79C7" w:rsidRDefault="004C79C7" w:rsidP="004C79C7">
      <w:pPr>
        <w:numPr>
          <w:ilvl w:val="0"/>
          <w:numId w:val="1"/>
        </w:numPr>
        <w:spacing w:after="160" w:line="260" w:lineRule="exact"/>
        <w:contextualSpacing/>
        <w:jc w:val="center"/>
      </w:pPr>
      <w:r>
        <w:rPr>
          <w:color w:val="000000"/>
        </w:rPr>
        <w:t xml:space="preserve">Articolo</w:t>
      </w:r>
      <w:r>
        <w:rPr>
          <w:color w:val="000000"/>
        </w:rPr>
        <w:t xml:space="preserve"> </w:t>
      </w:r>
    </w:p>
    <w:p w14:paraId="522BD52E" w14:textId="77777777" w:rsidR="004C79C7" w:rsidRDefault="004C79C7" w:rsidP="004C79C7">
      <w:pPr>
        <w:spacing w:line="260" w:lineRule="exact"/>
        <w:jc w:val="center"/>
        <w:rPr>
          <w:color w:val="000000"/>
          <w:szCs w:val="20"/>
          <w:lang w:val="sl-SI" w:eastAsia="sl-SI"/>
        </w:rPr>
      </w:pPr>
    </w:p>
    <w:p w14:paraId="769E20F8" w14:textId="77777777" w:rsidR="004C79C7" w:rsidRDefault="004C79C7" w:rsidP="004C79C7">
      <w:pPr>
        <w:spacing w:line="260" w:lineRule="exact"/>
        <w:jc w:val="both"/>
      </w:pPr>
      <w:r>
        <w:rPr>
          <w:color w:val="000000"/>
        </w:rPr>
        <w:t xml:space="preserve">Gli articoli 61 e 62 sono soppressi.</w:t>
      </w:r>
    </w:p>
    <w:p w14:paraId="2B63D370" w14:textId="77777777" w:rsidR="004C79C7" w:rsidRDefault="004C79C7" w:rsidP="004C79C7">
      <w:pPr>
        <w:spacing w:line="260" w:lineRule="exact"/>
        <w:jc w:val="both"/>
        <w:rPr>
          <w:color w:val="000000"/>
          <w:szCs w:val="20"/>
          <w:lang w:val="sl-SI" w:eastAsia="sl-SI"/>
        </w:rPr>
      </w:pPr>
    </w:p>
    <w:p w14:paraId="2FB34794" w14:textId="77777777" w:rsidR="004C79C7" w:rsidRDefault="004C79C7" w:rsidP="004C79C7">
      <w:pPr>
        <w:spacing w:line="260" w:lineRule="exact"/>
        <w:jc w:val="both"/>
        <w:rPr>
          <w:color w:val="000000"/>
          <w:szCs w:val="20"/>
          <w:lang w:val="sl-SI" w:eastAsia="sl-SI"/>
        </w:rPr>
      </w:pPr>
    </w:p>
    <w:p w14:paraId="0BCDD515" w14:textId="77777777" w:rsidR="004C79C7" w:rsidRDefault="004C79C7" w:rsidP="004C79C7">
      <w:pPr>
        <w:numPr>
          <w:ilvl w:val="0"/>
          <w:numId w:val="1"/>
        </w:numPr>
        <w:spacing w:after="160" w:line="260" w:lineRule="exact"/>
        <w:contextualSpacing/>
        <w:jc w:val="center"/>
      </w:pPr>
      <w:r>
        <w:rPr>
          <w:color w:val="000000"/>
        </w:rPr>
        <w:t xml:space="preserve">Articolo</w:t>
      </w:r>
    </w:p>
    <w:p w14:paraId="727431B6" w14:textId="77777777" w:rsidR="004C79C7" w:rsidRDefault="004C79C7" w:rsidP="004C79C7">
      <w:pPr>
        <w:spacing w:line="260" w:lineRule="exact"/>
        <w:jc w:val="center"/>
        <w:rPr>
          <w:color w:val="000000"/>
          <w:szCs w:val="20"/>
          <w:lang w:val="sl-SI" w:eastAsia="sl-SI"/>
        </w:rPr>
      </w:pPr>
    </w:p>
    <w:p w14:paraId="6EA3FDF6" w14:textId="77777777" w:rsidR="004C79C7" w:rsidRPr="00344821" w:rsidRDefault="004C79C7" w:rsidP="004C79C7">
      <w:pPr>
        <w:spacing w:line="260" w:lineRule="exact"/>
        <w:jc w:val="both"/>
      </w:pPr>
      <w:r>
        <w:rPr>
          <w:color w:val="000000"/>
        </w:rPr>
        <w:t xml:space="preserve">Il testo dell'articolo 63 è modificato come segue:</w:t>
      </w:r>
    </w:p>
    <w:p w14:paraId="2452C778" w14:textId="77777777" w:rsidR="004C79C7" w:rsidRDefault="004C79C7" w:rsidP="004C79C7">
      <w:pPr>
        <w:spacing w:line="260" w:lineRule="exact"/>
        <w:jc w:val="both"/>
        <w:rPr>
          <w:color w:val="000000"/>
          <w:szCs w:val="20"/>
          <w:lang w:val="sl-SI" w:eastAsia="sl-SI"/>
        </w:rPr>
      </w:pPr>
    </w:p>
    <w:p w14:paraId="16BB1F3D" w14:textId="77777777" w:rsidR="004C79C7" w:rsidRPr="00344821" w:rsidRDefault="004C79C7" w:rsidP="004C79C7">
      <w:pPr>
        <w:spacing w:line="288" w:lineRule="auto"/>
        <w:jc w:val="both"/>
      </w:pPr>
      <w:r>
        <w:t xml:space="preserve">"La concessione per l'organizzazione di giochi d'azzardo speciali è concessa con decisione del Governo sulla base di una gara pubblica pubblicata dal Ministero delle finanze e l'accordo di concessione con l'organizzatore è concluso dal ministro responsabile delle finanze entro 45 giorni dall'avvenuta concessione.</w:t>
      </w:r>
    </w:p>
    <w:p w14:paraId="23AA1611" w14:textId="77777777" w:rsidR="004C79C7" w:rsidRDefault="004C79C7" w:rsidP="004C79C7">
      <w:pPr>
        <w:spacing w:line="288" w:lineRule="auto"/>
        <w:jc w:val="both"/>
        <w:rPr>
          <w:szCs w:val="20"/>
          <w:lang w:val="sl-SI"/>
        </w:rPr>
      </w:pPr>
    </w:p>
    <w:p w14:paraId="4F1D58C6" w14:textId="77777777" w:rsidR="004C79C7" w:rsidRPr="00344821" w:rsidRDefault="004C79C7" w:rsidP="004C79C7">
      <w:pPr>
        <w:spacing w:after="160" w:line="256" w:lineRule="auto"/>
        <w:jc w:val="both"/>
      </w:pPr>
      <w:r>
        <w:t xml:space="preserve">Il Governo decide se attribuire una concessione entro quattro mesi dalla conclusione della procedura di gara di cui al paragrafo precedente.</w:t>
      </w:r>
    </w:p>
    <w:p w14:paraId="33E39286" w14:textId="77777777" w:rsidR="004C79C7" w:rsidRDefault="004C79C7" w:rsidP="004C79C7">
      <w:pPr>
        <w:spacing w:line="260" w:lineRule="exact"/>
        <w:jc w:val="both"/>
        <w:rPr>
          <w:szCs w:val="20"/>
          <w:rFonts w:eastAsia="Calibri"/>
        </w:rPr>
      </w:pPr>
      <w:r>
        <w:t xml:space="preserve">La concessione per l'organizzazione di giochi d'azzardo speciali è concessa per un periodo minimo di tre e un massimo di cinque anni e può essere prorogata dopo la scadenza di tale periodo.</w:t>
      </w:r>
      <w:r>
        <w:t xml:space="preserve"> </w:t>
      </w:r>
    </w:p>
    <w:p w14:paraId="3C78FC6A" w14:textId="77777777" w:rsidR="004C79C7" w:rsidRPr="008B7803" w:rsidRDefault="004C79C7" w:rsidP="004C79C7">
      <w:pPr>
        <w:spacing w:line="260" w:lineRule="exact"/>
        <w:jc w:val="both"/>
        <w:rPr>
          <w:rFonts w:eastAsia="Calibri"/>
          <w:szCs w:val="20"/>
          <w:lang w:val="sl-SI"/>
        </w:rPr>
      </w:pPr>
    </w:p>
    <w:p w14:paraId="08785144" w14:textId="77777777" w:rsidR="004C79C7" w:rsidRDefault="004C79C7" w:rsidP="004C79C7">
      <w:pPr>
        <w:spacing w:line="260" w:lineRule="exact"/>
        <w:jc w:val="both"/>
        <w:rPr>
          <w:szCs w:val="20"/>
          <w:rFonts w:eastAsia="Calibri"/>
        </w:rPr>
      </w:pPr>
      <w:r>
        <w:t xml:space="preserve">La concessione può essere prorogata più volte, ogni volta per un minimo di tre anni e per un massimo di cinque anni.</w:t>
      </w:r>
    </w:p>
    <w:p w14:paraId="0AD2609E" w14:textId="77777777" w:rsidR="004C79C7" w:rsidRDefault="004C79C7" w:rsidP="004C79C7">
      <w:pPr>
        <w:spacing w:line="260" w:lineRule="exact"/>
        <w:jc w:val="both"/>
        <w:rPr>
          <w:rFonts w:eastAsia="Calibri"/>
          <w:szCs w:val="20"/>
          <w:lang w:val="sl-SI"/>
        </w:rPr>
      </w:pPr>
    </w:p>
    <w:p w14:paraId="43D148BE" w14:textId="77777777" w:rsidR="004C79C7" w:rsidRPr="008B7803" w:rsidRDefault="004C79C7" w:rsidP="004C79C7">
      <w:pPr>
        <w:spacing w:line="260" w:lineRule="exact"/>
        <w:jc w:val="both"/>
      </w:pPr>
      <w:r>
        <w:t xml:space="preserve">Il Ministero delle finanze pubblica una gara pubblica per l'attribuzione della concessione di cui al presente articolo almeno tre volte l'anno.".</w:t>
      </w:r>
    </w:p>
    <w:p w14:paraId="4EE07578" w14:textId="77777777" w:rsidR="004C79C7" w:rsidRDefault="004C79C7" w:rsidP="004C79C7">
      <w:pPr>
        <w:spacing w:line="260" w:lineRule="exact"/>
        <w:jc w:val="both"/>
        <w:rPr>
          <w:rFonts w:eastAsia="Calibri"/>
          <w:szCs w:val="20"/>
          <w:lang w:val="sl-SI"/>
        </w:rPr>
      </w:pPr>
    </w:p>
    <w:p w14:paraId="14074B45" w14:textId="77777777" w:rsidR="004C79C7" w:rsidRDefault="004C79C7" w:rsidP="004C79C7">
      <w:pPr>
        <w:spacing w:line="260" w:lineRule="exact"/>
        <w:jc w:val="both"/>
        <w:rPr>
          <w:rFonts w:eastAsia="Calibri"/>
          <w:color w:val="000000"/>
          <w:szCs w:val="20"/>
          <w:lang w:val="sl-SI" w:eastAsia="sl-SI"/>
        </w:rPr>
      </w:pPr>
    </w:p>
    <w:p w14:paraId="76DF6543" w14:textId="77777777" w:rsidR="004C79C7" w:rsidRDefault="004C79C7" w:rsidP="004C79C7">
      <w:pPr>
        <w:numPr>
          <w:ilvl w:val="0"/>
          <w:numId w:val="1"/>
        </w:numPr>
        <w:spacing w:after="160" w:line="260" w:lineRule="exact"/>
        <w:contextualSpacing/>
        <w:jc w:val="center"/>
      </w:pPr>
      <w:r>
        <w:rPr>
          <w:color w:val="000000"/>
        </w:rPr>
        <w:t xml:space="preserve">Articolo</w:t>
      </w:r>
      <w:r>
        <w:rPr>
          <w:color w:val="000000"/>
        </w:rPr>
        <w:t xml:space="preserve"> </w:t>
      </w:r>
    </w:p>
    <w:p w14:paraId="733CBB51" w14:textId="77777777" w:rsidR="004C79C7" w:rsidRDefault="004C79C7" w:rsidP="004C79C7">
      <w:pPr>
        <w:spacing w:line="260" w:lineRule="exact"/>
        <w:jc w:val="both"/>
        <w:rPr>
          <w:color w:val="000000"/>
          <w:szCs w:val="20"/>
          <w:lang w:val="sl-SI" w:eastAsia="sl-SI"/>
        </w:rPr>
      </w:pPr>
    </w:p>
    <w:p w14:paraId="7BEAF58D" w14:textId="77777777" w:rsidR="004C79C7" w:rsidRPr="00344821" w:rsidRDefault="004C79C7" w:rsidP="004C79C7">
      <w:pPr>
        <w:spacing w:line="260" w:lineRule="exact"/>
        <w:jc w:val="both"/>
      </w:pPr>
      <w:r>
        <w:rPr>
          <w:color w:val="000000"/>
        </w:rPr>
        <w:t xml:space="preserve">All'articolo 64, i termini "pubblico limitato" sono sostituiti dai termini "commerciali".</w:t>
      </w:r>
    </w:p>
    <w:p w14:paraId="7FDB2E69" w14:textId="77777777" w:rsidR="004C79C7" w:rsidRDefault="004C79C7" w:rsidP="004C79C7">
      <w:pPr>
        <w:spacing w:line="260" w:lineRule="exact"/>
        <w:jc w:val="both"/>
        <w:rPr>
          <w:color w:val="000000"/>
          <w:szCs w:val="20"/>
          <w:lang w:val="sl-SI" w:eastAsia="sl-SI"/>
        </w:rPr>
      </w:pPr>
    </w:p>
    <w:p w14:paraId="16906CA8" w14:textId="77777777" w:rsidR="004C79C7" w:rsidRDefault="004C79C7" w:rsidP="004C79C7">
      <w:pPr>
        <w:spacing w:line="260" w:lineRule="exact"/>
        <w:jc w:val="both"/>
        <w:rPr>
          <w:color w:val="000000"/>
          <w:szCs w:val="20"/>
          <w:lang w:val="sl-SI" w:eastAsia="sl-SI"/>
        </w:rPr>
      </w:pPr>
    </w:p>
    <w:p w14:paraId="3DA51BE8" w14:textId="77777777" w:rsidR="004C79C7" w:rsidRDefault="004C79C7" w:rsidP="004C79C7">
      <w:pPr>
        <w:numPr>
          <w:ilvl w:val="0"/>
          <w:numId w:val="1"/>
        </w:numPr>
        <w:spacing w:after="160" w:line="260" w:lineRule="exact"/>
        <w:contextualSpacing/>
        <w:jc w:val="center"/>
      </w:pPr>
      <w:r>
        <w:rPr>
          <w:color w:val="000000"/>
        </w:rPr>
        <w:t xml:space="preserve">Articolo</w:t>
      </w:r>
    </w:p>
    <w:p w14:paraId="022C79F0" w14:textId="77777777" w:rsidR="004C79C7" w:rsidRDefault="004C79C7" w:rsidP="004C79C7">
      <w:pPr>
        <w:spacing w:line="260" w:lineRule="exact"/>
        <w:jc w:val="both"/>
        <w:rPr>
          <w:color w:val="000000"/>
          <w:szCs w:val="20"/>
          <w:lang w:val="sl-SI" w:eastAsia="sl-SI"/>
        </w:rPr>
      </w:pPr>
    </w:p>
    <w:p w14:paraId="7F4E99D1" w14:textId="77777777" w:rsidR="004C79C7" w:rsidRPr="00814718" w:rsidRDefault="004C79C7" w:rsidP="004C79C7">
      <w:pPr>
        <w:spacing w:line="260" w:lineRule="exact"/>
        <w:jc w:val="both"/>
      </w:pPr>
      <w:r>
        <w:rPr>
          <w:color w:val="000000"/>
        </w:rPr>
        <w:t xml:space="preserve">L'articolo 65 è soppresso.</w:t>
      </w:r>
    </w:p>
    <w:p w14:paraId="056FD886" w14:textId="77777777" w:rsidR="004C79C7" w:rsidRDefault="004C79C7" w:rsidP="004C79C7">
      <w:pPr>
        <w:spacing w:line="260" w:lineRule="exact"/>
        <w:jc w:val="both"/>
        <w:rPr>
          <w:color w:val="000000"/>
          <w:szCs w:val="20"/>
          <w:lang w:val="sl-SI" w:eastAsia="sl-SI"/>
        </w:rPr>
      </w:pPr>
    </w:p>
    <w:p w14:paraId="2ED23EF5" w14:textId="77777777" w:rsidR="004C79C7" w:rsidRDefault="004C79C7" w:rsidP="004C79C7">
      <w:pPr>
        <w:spacing w:line="260" w:lineRule="exact"/>
        <w:jc w:val="both"/>
        <w:rPr>
          <w:color w:val="000000"/>
          <w:szCs w:val="20"/>
          <w:lang w:val="sl-SI" w:eastAsia="sl-SI"/>
        </w:rPr>
      </w:pPr>
    </w:p>
    <w:p w14:paraId="52C61245" w14:textId="77777777" w:rsidR="004C79C7" w:rsidRDefault="004C79C7" w:rsidP="004C79C7">
      <w:pPr>
        <w:numPr>
          <w:ilvl w:val="0"/>
          <w:numId w:val="1"/>
        </w:numPr>
        <w:spacing w:after="160" w:line="260" w:lineRule="exact"/>
        <w:contextualSpacing/>
        <w:jc w:val="center"/>
      </w:pPr>
      <w:r>
        <w:rPr>
          <w:color w:val="000000"/>
        </w:rPr>
        <w:t xml:space="preserve">Articolo</w:t>
      </w:r>
    </w:p>
    <w:p w14:paraId="13B7D608" w14:textId="77777777" w:rsidR="004C79C7" w:rsidRDefault="004C79C7" w:rsidP="004C79C7">
      <w:pPr>
        <w:spacing w:line="260" w:lineRule="exact"/>
        <w:jc w:val="center"/>
        <w:rPr>
          <w:color w:val="000000"/>
          <w:szCs w:val="20"/>
          <w:lang w:val="sl-SI" w:eastAsia="sl-SI"/>
        </w:rPr>
      </w:pPr>
    </w:p>
    <w:p w14:paraId="0E9AB924" w14:textId="77777777" w:rsidR="004C79C7" w:rsidRPr="00344821" w:rsidRDefault="004C79C7" w:rsidP="004C79C7">
      <w:pPr>
        <w:spacing w:line="260" w:lineRule="exact"/>
        <w:jc w:val="both"/>
      </w:pPr>
      <w:r>
        <w:rPr>
          <w:color w:val="000000"/>
        </w:rPr>
        <w:t xml:space="preserve">All'articolo 67, primo trattino del primo comma, i termini "pubblico limitato" sono sostituiti dalla parola "commerciali".</w:t>
      </w:r>
    </w:p>
    <w:p w14:paraId="60BD5173" w14:textId="77777777" w:rsidR="004C79C7" w:rsidRDefault="004C79C7" w:rsidP="004C79C7">
      <w:pPr>
        <w:spacing w:line="260" w:lineRule="exact"/>
        <w:jc w:val="both"/>
        <w:rPr>
          <w:color w:val="000000"/>
          <w:szCs w:val="20"/>
          <w:lang w:val="sl-SI" w:eastAsia="sl-SI"/>
        </w:rPr>
      </w:pPr>
    </w:p>
    <w:p w14:paraId="59EA8B88" w14:textId="77777777" w:rsidR="004C79C7" w:rsidRPr="00344821" w:rsidRDefault="004C79C7" w:rsidP="004C79C7">
      <w:pPr>
        <w:spacing w:line="260" w:lineRule="exact"/>
        <w:jc w:val="both"/>
      </w:pPr>
      <w:r>
        <w:rPr>
          <w:color w:val="000000"/>
        </w:rPr>
        <w:t xml:space="preserve">Al terzo trattino, i termini "pubblico limitato" sono sostituiti dai termini "o accordo sociale commerciale".</w:t>
      </w:r>
    </w:p>
    <w:p w14:paraId="15F7C9AF" w14:textId="77777777" w:rsidR="004C79C7" w:rsidRDefault="004C79C7" w:rsidP="004C79C7">
      <w:pPr>
        <w:spacing w:line="260" w:lineRule="exact"/>
        <w:jc w:val="both"/>
        <w:rPr>
          <w:color w:val="000000"/>
          <w:szCs w:val="20"/>
          <w:lang w:val="sl-SI" w:eastAsia="sl-SI"/>
        </w:rPr>
      </w:pPr>
    </w:p>
    <w:p w14:paraId="5E00F9EA" w14:textId="77777777" w:rsidR="004C79C7" w:rsidRPr="00344821" w:rsidRDefault="004C79C7" w:rsidP="004C79C7">
      <w:pPr>
        <w:spacing w:line="260" w:lineRule="exact"/>
        <w:jc w:val="both"/>
      </w:pPr>
      <w:r>
        <w:rPr>
          <w:color w:val="000000"/>
        </w:rPr>
        <w:t xml:space="preserve">Al quarto e quinto trattino, i termini "pubblico limitato" sono sostituiti dal termine "commerciale".</w:t>
      </w:r>
    </w:p>
    <w:p w14:paraId="668080D0" w14:textId="77777777" w:rsidR="004C79C7" w:rsidRDefault="004C79C7" w:rsidP="004C79C7">
      <w:pPr>
        <w:spacing w:line="260" w:lineRule="exact"/>
        <w:jc w:val="both"/>
        <w:rPr>
          <w:color w:val="000000"/>
          <w:szCs w:val="20"/>
          <w:lang w:val="sl-SI" w:eastAsia="sl-SI"/>
        </w:rPr>
      </w:pPr>
    </w:p>
    <w:p w14:paraId="6ADAA099" w14:textId="77777777" w:rsidR="004C79C7" w:rsidRPr="00344821" w:rsidRDefault="004C79C7" w:rsidP="004C79C7">
      <w:pPr>
        <w:spacing w:line="260" w:lineRule="exact"/>
        <w:jc w:val="both"/>
        <w:rPr>
          <w:lang w:val="it-IT"/>
        </w:rPr>
      </w:pPr>
    </w:p>
    <w:p w14:paraId="60500325" w14:textId="77777777" w:rsidR="004C79C7" w:rsidRDefault="004C79C7" w:rsidP="004C79C7">
      <w:pPr>
        <w:spacing w:line="260" w:lineRule="exact"/>
        <w:jc w:val="both"/>
        <w:rPr>
          <w:color w:val="000000"/>
          <w:szCs w:val="20"/>
          <w:lang w:val="sl-SI" w:eastAsia="sl-SI"/>
        </w:rPr>
      </w:pPr>
    </w:p>
    <w:p w14:paraId="78957C21" w14:textId="77777777" w:rsidR="004C79C7" w:rsidRDefault="004C79C7" w:rsidP="004C79C7">
      <w:pPr>
        <w:spacing w:line="260" w:lineRule="exact"/>
        <w:jc w:val="both"/>
        <w:rPr>
          <w:color w:val="000000"/>
          <w:szCs w:val="20"/>
          <w:lang w:val="sl-SI" w:eastAsia="sl-SI"/>
        </w:rPr>
      </w:pPr>
    </w:p>
    <w:p w14:paraId="19C7E817" w14:textId="77777777" w:rsidR="004C79C7" w:rsidRDefault="004C79C7" w:rsidP="004C79C7">
      <w:pPr>
        <w:numPr>
          <w:ilvl w:val="0"/>
          <w:numId w:val="1"/>
        </w:numPr>
        <w:spacing w:after="160" w:line="260" w:lineRule="exact"/>
        <w:contextualSpacing/>
        <w:jc w:val="center"/>
      </w:pPr>
      <w:r>
        <w:rPr>
          <w:color w:val="000000"/>
        </w:rPr>
        <w:t xml:space="preserve">Articolo</w:t>
      </w:r>
    </w:p>
    <w:p w14:paraId="251F75A0" w14:textId="77777777" w:rsidR="004C79C7" w:rsidRDefault="004C79C7" w:rsidP="004C79C7">
      <w:pPr>
        <w:spacing w:line="260" w:lineRule="exact"/>
        <w:jc w:val="center"/>
        <w:rPr>
          <w:color w:val="000000"/>
          <w:szCs w:val="20"/>
          <w:lang w:val="sl-SI" w:eastAsia="sl-SI"/>
        </w:rPr>
      </w:pPr>
    </w:p>
    <w:p w14:paraId="42F0489A" w14:textId="77777777" w:rsidR="004C79C7" w:rsidRDefault="004C79C7" w:rsidP="004C79C7">
      <w:pPr>
        <w:spacing w:line="260" w:lineRule="exact"/>
        <w:jc w:val="both"/>
        <w:rPr>
          <w:color w:val="000000"/>
          <w:szCs w:val="20"/>
          <w:lang w:val="sl-SI" w:eastAsia="sl-SI"/>
        </w:rPr>
      </w:pPr>
    </w:p>
    <w:p w14:paraId="171E0EBE" w14:textId="77777777" w:rsidR="004C79C7" w:rsidRPr="00344821" w:rsidRDefault="004C79C7" w:rsidP="004C79C7">
      <w:pPr>
        <w:spacing w:line="260" w:lineRule="exact"/>
        <w:jc w:val="both"/>
      </w:pPr>
      <w:r>
        <w:rPr>
          <w:color w:val="000000"/>
        </w:rPr>
        <w:t xml:space="preserve">All'articolo 72, primo comma, il sesto trattino del primo comma è così modificato:</w:t>
      </w:r>
    </w:p>
    <w:p w14:paraId="77285DD8" w14:textId="77777777" w:rsidR="004C79C7" w:rsidRDefault="004C79C7" w:rsidP="004C79C7">
      <w:pPr>
        <w:spacing w:line="260" w:lineRule="exact"/>
        <w:jc w:val="both"/>
        <w:rPr>
          <w:color w:val="000000"/>
          <w:szCs w:val="20"/>
          <w:lang w:val="sl-SI" w:eastAsia="sl-SI"/>
        </w:rPr>
      </w:pPr>
    </w:p>
    <w:p w14:paraId="62A52AF7" w14:textId="77777777" w:rsidR="004C79C7" w:rsidRPr="00344821" w:rsidRDefault="004C79C7" w:rsidP="004C79C7">
      <w:pPr>
        <w:spacing w:line="260" w:lineRule="exact"/>
        <w:jc w:val="both"/>
      </w:pPr>
      <w:r>
        <w:rPr>
          <w:color w:val="000000"/>
        </w:rPr>
        <w:t xml:space="preserve">"— il concessionario viola la presente legge e le regole dei giochi d'azzardo speciali adottate in virtù di essa, essendo ciò stabilito da una decisione o da un altro atto dell'organo di vigilanza, e il concessionario non elimina le carenze entro il termine stabilito dalla decisione o da un altro atto dell'organo di vigilanza che ordina l'eliminazione della violazione, o si è stabilito che una violazione di tale natura non può essere eliminata da altre misure di controllo.</w:t>
      </w:r>
    </w:p>
    <w:p w14:paraId="756E3D8A" w14:textId="77777777" w:rsidR="004C79C7" w:rsidRDefault="004C79C7" w:rsidP="004C79C7">
      <w:pPr>
        <w:spacing w:line="260" w:lineRule="exact"/>
        <w:jc w:val="both"/>
        <w:rPr>
          <w:color w:val="000000"/>
          <w:szCs w:val="20"/>
          <w:lang w:val="sl-SI" w:eastAsia="sl-SI"/>
        </w:rPr>
      </w:pPr>
    </w:p>
    <w:p w14:paraId="213BC1FC" w14:textId="77777777" w:rsidR="004C79C7" w:rsidRPr="00344821" w:rsidRDefault="004C79C7" w:rsidP="004C79C7">
      <w:pPr>
        <w:spacing w:line="260" w:lineRule="exact"/>
        <w:jc w:val="both"/>
      </w:pPr>
      <w:r>
        <w:rPr>
          <w:color w:val="000000"/>
        </w:rPr>
        <w:t xml:space="preserve">L'ottavo trattino è così modificato:</w:t>
      </w:r>
    </w:p>
    <w:p w14:paraId="0C8D94ED" w14:textId="77777777" w:rsidR="004C79C7" w:rsidRDefault="004C79C7" w:rsidP="004C79C7">
      <w:pPr>
        <w:spacing w:line="260" w:lineRule="exact"/>
        <w:jc w:val="both"/>
        <w:rPr>
          <w:color w:val="000000"/>
          <w:szCs w:val="20"/>
          <w:lang w:val="sl-SI" w:eastAsia="sl-SI"/>
        </w:rPr>
      </w:pPr>
    </w:p>
    <w:p w14:paraId="2E96FA4D" w14:textId="77777777" w:rsidR="004C79C7" w:rsidRPr="002D006E" w:rsidRDefault="004C79C7" w:rsidP="004C79C7">
      <w:pPr>
        <w:spacing w:line="260" w:lineRule="exact"/>
        <w:jc w:val="both"/>
        <w:rPr>
          <w:color w:val="000000"/>
          <w:szCs w:val="20"/>
        </w:rPr>
      </w:pPr>
      <w:r>
        <w:t xml:space="preserve">"—</w:t>
      </w:r>
      <w:bookmarkStart w:id="2" w:name="_Hlk62803003"/>
      <w:r>
        <w:t xml:space="preserve"> il concessionario non adempie agli obblighi derivanti dai contributi obbligatori, dalle tasse e dagli altri dazi entro il termine specificato</w:t>
      </w:r>
      <w:bookmarkEnd w:id="2"/>
      <w:r>
        <w:t xml:space="preserve">,".</w:t>
      </w:r>
    </w:p>
    <w:p w14:paraId="710D2A45" w14:textId="77777777" w:rsidR="004C79C7" w:rsidRDefault="004C79C7" w:rsidP="004C79C7">
      <w:pPr>
        <w:spacing w:line="260" w:lineRule="exact"/>
        <w:jc w:val="both"/>
        <w:rPr>
          <w:color w:val="000000"/>
          <w:szCs w:val="20"/>
          <w:lang w:val="sl-SI" w:eastAsia="sl-SI"/>
        </w:rPr>
      </w:pPr>
    </w:p>
    <w:p w14:paraId="211B9227" w14:textId="77777777" w:rsidR="004C79C7" w:rsidRDefault="004C79C7" w:rsidP="004C79C7">
      <w:pPr>
        <w:spacing w:line="260" w:lineRule="exact"/>
        <w:jc w:val="both"/>
        <w:rPr>
          <w:color w:val="000000"/>
          <w:szCs w:val="20"/>
          <w:lang w:val="sl-SI" w:eastAsia="sl-SI"/>
        </w:rPr>
      </w:pPr>
    </w:p>
    <w:p w14:paraId="39C2AA06" w14:textId="77777777" w:rsidR="004C79C7" w:rsidRDefault="004C79C7" w:rsidP="004C79C7">
      <w:pPr>
        <w:spacing w:line="260" w:lineRule="exact"/>
        <w:jc w:val="both"/>
        <w:rPr>
          <w:color w:val="000000"/>
          <w:szCs w:val="20"/>
          <w:lang w:val="sl-SI" w:eastAsia="sl-SI"/>
        </w:rPr>
      </w:pPr>
    </w:p>
    <w:p w14:paraId="7C01896F" w14:textId="77777777" w:rsidR="004C79C7" w:rsidRDefault="004C79C7" w:rsidP="004C79C7">
      <w:pPr>
        <w:numPr>
          <w:ilvl w:val="0"/>
          <w:numId w:val="1"/>
        </w:numPr>
        <w:spacing w:after="160" w:line="260" w:lineRule="exact"/>
        <w:contextualSpacing/>
        <w:jc w:val="center"/>
      </w:pPr>
      <w:r>
        <w:rPr>
          <w:color w:val="000000"/>
        </w:rPr>
        <w:t xml:space="preserve">Articolo</w:t>
      </w:r>
    </w:p>
    <w:p w14:paraId="62025EAF" w14:textId="77777777" w:rsidR="004C79C7" w:rsidRDefault="004C79C7" w:rsidP="004C79C7">
      <w:pPr>
        <w:spacing w:line="260" w:lineRule="exact"/>
        <w:jc w:val="center"/>
        <w:rPr>
          <w:color w:val="000000"/>
          <w:szCs w:val="20"/>
          <w:lang w:val="sl-SI" w:eastAsia="sl-SI"/>
        </w:rPr>
      </w:pPr>
    </w:p>
    <w:p w14:paraId="0FF7470E" w14:textId="77777777" w:rsidR="004C79C7" w:rsidRDefault="004C79C7" w:rsidP="004C79C7">
      <w:pPr>
        <w:spacing w:line="260" w:lineRule="exact"/>
        <w:jc w:val="both"/>
        <w:rPr>
          <w:color w:val="000000"/>
          <w:szCs w:val="20"/>
        </w:rPr>
      </w:pPr>
      <w:r>
        <w:rPr>
          <w:color w:val="000000"/>
        </w:rPr>
        <w:t xml:space="preserve">All'articolo 75, il terzo comma è soppresso.</w:t>
      </w:r>
    </w:p>
    <w:p w14:paraId="1C6D91A5" w14:textId="77777777" w:rsidR="004C79C7" w:rsidRDefault="004C79C7" w:rsidP="004C79C7">
      <w:pPr>
        <w:spacing w:line="260" w:lineRule="exact"/>
        <w:jc w:val="both"/>
        <w:rPr>
          <w:color w:val="000000"/>
          <w:szCs w:val="20"/>
          <w:lang w:val="sl-SI" w:eastAsia="sl-SI"/>
        </w:rPr>
      </w:pPr>
    </w:p>
    <w:p w14:paraId="32792B34" w14:textId="77777777" w:rsidR="004C79C7" w:rsidRPr="00344821" w:rsidRDefault="004C79C7" w:rsidP="004C79C7">
      <w:pPr>
        <w:spacing w:line="260" w:lineRule="exact"/>
        <w:jc w:val="both"/>
      </w:pPr>
      <w:r>
        <w:rPr>
          <w:color w:val="000000"/>
        </w:rPr>
        <w:t xml:space="preserve">L'attuale quarto comma diventa il terzo comma.</w:t>
      </w:r>
      <w:r>
        <w:rPr>
          <w:color w:val="000000"/>
        </w:rPr>
        <w:t xml:space="preserve"> </w:t>
      </w:r>
    </w:p>
    <w:p w14:paraId="6D7B2F92" w14:textId="77777777" w:rsidR="004C79C7" w:rsidRDefault="004C79C7" w:rsidP="004C79C7">
      <w:pPr>
        <w:spacing w:line="260" w:lineRule="exact"/>
        <w:jc w:val="both"/>
        <w:rPr>
          <w:color w:val="000000"/>
          <w:szCs w:val="20"/>
          <w:lang w:val="sl-SI" w:eastAsia="sl-SI"/>
        </w:rPr>
      </w:pPr>
    </w:p>
    <w:p w14:paraId="29DCF165" w14:textId="77777777" w:rsidR="004C79C7" w:rsidRPr="00344821" w:rsidRDefault="004C79C7" w:rsidP="004C79C7">
      <w:pPr>
        <w:spacing w:line="260" w:lineRule="exact"/>
        <w:jc w:val="both"/>
      </w:pPr>
      <w:r>
        <w:rPr>
          <w:color w:val="000000"/>
        </w:rPr>
        <w:t xml:space="preserve">Nell'attuale quinto comma, che diventa il quarto comma, i termini "al tasso del 5% della base" sono sostituiti dai termini "al tasso determinato dal Governo nella decisione di concessione, il quale non può essere inferiore al 5% della base.".</w:t>
      </w:r>
    </w:p>
    <w:p w14:paraId="1C258530" w14:textId="77777777" w:rsidR="004C79C7" w:rsidRDefault="004C79C7" w:rsidP="004C79C7">
      <w:pPr>
        <w:spacing w:line="260" w:lineRule="exact"/>
        <w:jc w:val="both"/>
        <w:rPr>
          <w:color w:val="000000"/>
          <w:szCs w:val="20"/>
          <w:lang w:val="sl-SI" w:eastAsia="sl-SI"/>
        </w:rPr>
      </w:pPr>
    </w:p>
    <w:p w14:paraId="66733F94" w14:textId="77777777" w:rsidR="004C79C7" w:rsidRPr="00344821" w:rsidRDefault="004C79C7" w:rsidP="004C79C7">
      <w:pPr>
        <w:spacing w:line="260" w:lineRule="exact"/>
        <w:jc w:val="both"/>
      </w:pPr>
      <w:r>
        <w:rPr>
          <w:color w:val="000000"/>
        </w:rPr>
        <w:t xml:space="preserve">L'attuale sesto comma, che diventa il quinto comma, è modificato come segue:</w:t>
      </w:r>
    </w:p>
    <w:p w14:paraId="6E5AF2FE" w14:textId="77777777" w:rsidR="004C79C7" w:rsidRDefault="004C79C7" w:rsidP="004C79C7">
      <w:pPr>
        <w:spacing w:line="260" w:lineRule="exact"/>
        <w:jc w:val="both"/>
        <w:rPr>
          <w:color w:val="000000"/>
          <w:szCs w:val="20"/>
          <w:lang w:val="sl-SI" w:eastAsia="sl-SI"/>
        </w:rPr>
      </w:pPr>
    </w:p>
    <w:p w14:paraId="3228FF7F" w14:textId="77777777" w:rsidR="004C79C7" w:rsidRDefault="004C79C7" w:rsidP="004C79C7">
      <w:pPr>
        <w:spacing w:line="260" w:lineRule="exact"/>
        <w:jc w:val="both"/>
        <w:rPr>
          <w:color w:val="000000"/>
          <w:szCs w:val="20"/>
        </w:rPr>
      </w:pPr>
      <w:r>
        <w:rPr>
          <w:color w:val="000000"/>
        </w:rPr>
        <w:t xml:space="preserve">"Il concessionario deve calcolare e pagare la tassa di concessione entro cinque giorni lavorativi dalla fine del mese precedente.".</w:t>
      </w:r>
    </w:p>
    <w:p w14:paraId="69DE837A" w14:textId="77777777" w:rsidR="004C79C7" w:rsidRDefault="004C79C7" w:rsidP="004C79C7">
      <w:pPr>
        <w:spacing w:line="260" w:lineRule="exact"/>
        <w:jc w:val="both"/>
        <w:rPr>
          <w:color w:val="000000"/>
          <w:szCs w:val="20"/>
          <w:lang w:val="sl-SI" w:eastAsia="sl-SI"/>
        </w:rPr>
      </w:pPr>
    </w:p>
    <w:p w14:paraId="1866BF15" w14:textId="77777777" w:rsidR="004C79C7" w:rsidRDefault="004C79C7" w:rsidP="004C79C7">
      <w:pPr>
        <w:spacing w:line="260" w:lineRule="exact"/>
        <w:jc w:val="both"/>
        <w:rPr>
          <w:color w:val="000000"/>
          <w:szCs w:val="20"/>
          <w:lang w:val="sl-SI" w:eastAsia="sl-SI"/>
        </w:rPr>
      </w:pPr>
    </w:p>
    <w:p w14:paraId="38BD415A" w14:textId="77777777" w:rsidR="004C79C7" w:rsidRDefault="004C79C7" w:rsidP="004C79C7">
      <w:pPr>
        <w:spacing w:line="260" w:lineRule="exact"/>
        <w:jc w:val="both"/>
        <w:rPr>
          <w:color w:val="000000"/>
          <w:szCs w:val="20"/>
          <w:lang w:val="sl-SI" w:eastAsia="sl-SI"/>
        </w:rPr>
      </w:pPr>
    </w:p>
    <w:p w14:paraId="4F80E06D" w14:textId="77777777" w:rsidR="004C79C7" w:rsidRPr="00344821" w:rsidRDefault="004C79C7" w:rsidP="004C79C7">
      <w:pPr>
        <w:numPr>
          <w:ilvl w:val="0"/>
          <w:numId w:val="1"/>
        </w:numPr>
        <w:spacing w:line="260" w:lineRule="exact"/>
        <w:jc w:val="center"/>
      </w:pPr>
      <w:r>
        <w:t xml:space="preserve">Articolo</w:t>
      </w:r>
      <w:r>
        <w:t xml:space="preserve"> </w:t>
      </w:r>
    </w:p>
    <w:p w14:paraId="1E2EA16C" w14:textId="77777777" w:rsidR="004C79C7" w:rsidRDefault="004C79C7" w:rsidP="004C79C7">
      <w:pPr>
        <w:spacing w:line="260" w:lineRule="exact"/>
        <w:jc w:val="both"/>
        <w:rPr>
          <w:color w:val="000000"/>
          <w:szCs w:val="20"/>
          <w:lang w:val="sl-SI" w:eastAsia="sl-SI"/>
        </w:rPr>
      </w:pPr>
    </w:p>
    <w:p w14:paraId="7DF36E51" w14:textId="77777777" w:rsidR="004C79C7" w:rsidRDefault="004C79C7" w:rsidP="004C79C7">
      <w:pPr>
        <w:spacing w:line="260" w:lineRule="exact"/>
        <w:jc w:val="both"/>
        <w:rPr>
          <w:color w:val="000000"/>
          <w:szCs w:val="20"/>
        </w:rPr>
      </w:pPr>
      <w:r>
        <w:rPr>
          <w:color w:val="000000"/>
        </w:rPr>
        <w:t xml:space="preserve">Il testo dell'articolo 85.a è modificato come segue:</w:t>
      </w:r>
    </w:p>
    <w:p w14:paraId="7EDC2191" w14:textId="77777777" w:rsidR="004C79C7" w:rsidRDefault="004C79C7" w:rsidP="004C79C7">
      <w:pPr>
        <w:spacing w:line="260" w:lineRule="exact"/>
        <w:jc w:val="both"/>
        <w:rPr>
          <w:color w:val="000000"/>
          <w:szCs w:val="20"/>
          <w:lang w:val="sl-SI" w:eastAsia="sl-SI"/>
        </w:rPr>
      </w:pPr>
    </w:p>
    <w:p w14:paraId="5E00B986" w14:textId="77777777" w:rsidR="004C79C7" w:rsidRDefault="004C79C7" w:rsidP="004C79C7">
      <w:pPr>
        <w:spacing w:line="260" w:lineRule="exact"/>
        <w:jc w:val="both"/>
        <w:rPr>
          <w:color w:val="000000"/>
          <w:szCs w:val="20"/>
        </w:rPr>
      </w:pPr>
      <w:r>
        <w:rPr>
          <w:color w:val="000000"/>
        </w:rPr>
        <w:t xml:space="preserve">"Manager di casinò, croupier, game manager, personale addetto al controllo interno nel casinò e capo e assistenti cassieri devono soddisfare le seguenti condizioni per lavorare nell'attività del gioco:</w:t>
      </w:r>
    </w:p>
    <w:p w14:paraId="5CDA41A3" w14:textId="77777777" w:rsidR="004C79C7" w:rsidRPr="004F17D7" w:rsidRDefault="004C79C7" w:rsidP="004C79C7">
      <w:pPr>
        <w:spacing w:line="260" w:lineRule="exact"/>
        <w:jc w:val="both"/>
        <w:rPr>
          <w:color w:val="000000"/>
          <w:szCs w:val="20"/>
          <w:lang w:val="sl-SI" w:eastAsia="sl-SI"/>
        </w:rPr>
      </w:pPr>
    </w:p>
    <w:p w14:paraId="3C150300" w14:textId="77777777" w:rsidR="004C79C7" w:rsidRPr="004F17D7" w:rsidRDefault="004C79C7" w:rsidP="004C79C7">
      <w:pPr>
        <w:spacing w:line="260" w:lineRule="exact"/>
        <w:ind w:left="720" w:hanging="720"/>
        <w:jc w:val="both"/>
        <w:rPr>
          <w:color w:val="000000"/>
          <w:szCs w:val="20"/>
        </w:rPr>
      </w:pPr>
      <w:r>
        <w:rPr>
          <w:color w:val="000000"/>
        </w:rPr>
        <w:t xml:space="preserve">—</w:t>
      </w:r>
      <w:r>
        <w:rPr>
          <w:color w:val="000000"/>
        </w:rPr>
        <w:tab/>
      </w:r>
      <w:r>
        <w:rPr>
          <w:color w:val="000000"/>
        </w:rPr>
        <w:t xml:space="preserve">devono avere la formazione richiesta e soddisfare altri requisiti e condizioni per la posizione indicata dal concessionario mediante un atto generale;</w:t>
      </w:r>
    </w:p>
    <w:p w14:paraId="0D20E95A" w14:textId="77777777" w:rsidR="004C79C7" w:rsidRDefault="004C79C7" w:rsidP="004C79C7">
      <w:pPr>
        <w:spacing w:line="260" w:lineRule="exact"/>
        <w:ind w:left="720" w:hanging="720"/>
        <w:jc w:val="both"/>
        <w:rPr>
          <w:color w:val="000000"/>
          <w:szCs w:val="20"/>
        </w:rPr>
      </w:pPr>
      <w:r>
        <w:rPr>
          <w:color w:val="000000"/>
        </w:rPr>
        <w:t xml:space="preserve">—</w:t>
      </w:r>
      <w:r>
        <w:rPr>
          <w:color w:val="000000"/>
        </w:rPr>
        <w:tab/>
      </w:r>
      <w:r>
        <w:rPr>
          <w:color w:val="000000"/>
        </w:rPr>
        <w:t xml:space="preserve">non devono essere condannati alla reclusione per un reato contro la vita e l'incolumità fisica, la salute umana, la proprietà, l'economia, le transazioni legali, i doveri ufficiali e l'autorità pubblica o l'ordine pubblico e la pace".</w:t>
      </w:r>
    </w:p>
    <w:p w14:paraId="42A4C6B6" w14:textId="77777777" w:rsidR="004C79C7" w:rsidRDefault="004C79C7" w:rsidP="004C79C7">
      <w:pPr>
        <w:spacing w:line="260" w:lineRule="exact"/>
        <w:ind w:left="720" w:hanging="720"/>
        <w:jc w:val="both"/>
        <w:rPr>
          <w:color w:val="000000"/>
          <w:szCs w:val="20"/>
          <w:lang w:val="sl-SI" w:eastAsia="sl-SI"/>
        </w:rPr>
      </w:pPr>
    </w:p>
    <w:p w14:paraId="4668039E" w14:textId="77777777" w:rsidR="004C79C7" w:rsidRDefault="004C79C7" w:rsidP="004C79C7">
      <w:pPr>
        <w:spacing w:line="260" w:lineRule="exact"/>
        <w:ind w:left="720" w:hanging="720"/>
        <w:jc w:val="both"/>
        <w:rPr>
          <w:color w:val="000000"/>
          <w:szCs w:val="20"/>
          <w:lang w:val="sl-SI" w:eastAsia="sl-SI"/>
        </w:rPr>
      </w:pPr>
    </w:p>
    <w:p w14:paraId="1F5F9386" w14:textId="77777777" w:rsidR="004C79C7" w:rsidRDefault="004C79C7" w:rsidP="004C79C7">
      <w:pPr>
        <w:pStyle w:val="Odstavekseznama"/>
        <w:numPr>
          <w:ilvl w:val="0"/>
          <w:numId w:val="1"/>
        </w:numPr>
        <w:spacing w:line="260" w:lineRule="exact"/>
        <w:jc w:val="center"/>
        <w:rPr>
          <w:color w:val="000000"/>
          <w:szCs w:val="20"/>
        </w:rPr>
      </w:pPr>
      <w:r>
        <w:rPr>
          <w:color w:val="000000"/>
        </w:rPr>
        <w:t xml:space="preserve">Articolo</w:t>
      </w:r>
    </w:p>
    <w:p w14:paraId="30AB4E54" w14:textId="77777777" w:rsidR="004C79C7" w:rsidRDefault="004C79C7" w:rsidP="004C79C7">
      <w:pPr>
        <w:spacing w:line="260" w:lineRule="exact"/>
        <w:jc w:val="center"/>
        <w:rPr>
          <w:color w:val="000000"/>
          <w:szCs w:val="20"/>
          <w:lang w:val="sl-SI" w:eastAsia="sl-SI"/>
        </w:rPr>
      </w:pPr>
    </w:p>
    <w:p w14:paraId="36E8AD68" w14:textId="77777777" w:rsidR="004C79C7" w:rsidRPr="0013410E" w:rsidRDefault="004C79C7" w:rsidP="004C79C7">
      <w:pPr>
        <w:spacing w:line="260" w:lineRule="exact"/>
        <w:jc w:val="both"/>
        <w:rPr>
          <w:color w:val="000000"/>
          <w:szCs w:val="20"/>
        </w:rPr>
      </w:pPr>
      <w:r>
        <w:rPr>
          <w:color w:val="000000"/>
        </w:rPr>
        <w:t xml:space="preserve">L'articolo 85.b è soppresso.</w:t>
      </w:r>
    </w:p>
    <w:p w14:paraId="17512DCC" w14:textId="77777777" w:rsidR="004C79C7" w:rsidRDefault="004C79C7" w:rsidP="004C79C7">
      <w:pPr>
        <w:spacing w:line="260" w:lineRule="exact"/>
        <w:ind w:left="720" w:hanging="720"/>
        <w:jc w:val="both"/>
        <w:rPr>
          <w:color w:val="000000"/>
          <w:szCs w:val="20"/>
          <w:lang w:val="sl-SI" w:eastAsia="sl-SI"/>
        </w:rPr>
      </w:pPr>
    </w:p>
    <w:p w14:paraId="2056BBBC" w14:textId="77777777" w:rsidR="004C79C7" w:rsidRDefault="004C79C7" w:rsidP="004C79C7">
      <w:pPr>
        <w:spacing w:line="260" w:lineRule="exact"/>
        <w:jc w:val="both"/>
        <w:rPr>
          <w:color w:val="000000"/>
          <w:szCs w:val="20"/>
          <w:lang w:val="sl-SI" w:eastAsia="sl-SI"/>
        </w:rPr>
      </w:pPr>
    </w:p>
    <w:p w14:paraId="3A6CDFDB" w14:textId="77777777" w:rsidR="004C79C7" w:rsidRDefault="004C79C7" w:rsidP="004C79C7">
      <w:pPr>
        <w:numPr>
          <w:ilvl w:val="0"/>
          <w:numId w:val="1"/>
        </w:numPr>
        <w:spacing w:after="160" w:line="260" w:lineRule="exact"/>
        <w:contextualSpacing/>
        <w:jc w:val="center"/>
      </w:pPr>
      <w:r>
        <w:rPr>
          <w:color w:val="000000"/>
        </w:rPr>
        <w:t xml:space="preserve">Articolo</w:t>
      </w:r>
    </w:p>
    <w:p w14:paraId="7DD4B61D" w14:textId="77777777" w:rsidR="004C79C7" w:rsidRDefault="004C79C7" w:rsidP="004C79C7">
      <w:pPr>
        <w:spacing w:line="260" w:lineRule="exact"/>
        <w:jc w:val="both"/>
        <w:rPr>
          <w:color w:val="000000"/>
          <w:szCs w:val="20"/>
          <w:lang w:val="sl-SI" w:eastAsia="sl-SI"/>
        </w:rPr>
      </w:pPr>
    </w:p>
    <w:p w14:paraId="645B6367" w14:textId="77777777" w:rsidR="004C79C7" w:rsidRPr="00344821" w:rsidRDefault="004C79C7" w:rsidP="004C79C7">
      <w:pPr>
        <w:spacing w:line="260" w:lineRule="exact"/>
        <w:jc w:val="both"/>
      </w:pPr>
      <w:r>
        <w:rPr>
          <w:color w:val="000000"/>
        </w:rPr>
        <w:t xml:space="preserve">All'articolo 92, primo comma, i termini "una società per azioni o una società per azioni con sede sociale nel territorio della Repubblica di Slovenia" sono sostituiti dai termini "una società con concessione attribuita".</w:t>
      </w:r>
    </w:p>
    <w:p w14:paraId="210163C6" w14:textId="77777777" w:rsidR="004C79C7" w:rsidRDefault="004C79C7" w:rsidP="004C79C7">
      <w:pPr>
        <w:spacing w:line="260" w:lineRule="exact"/>
        <w:jc w:val="both"/>
        <w:rPr>
          <w:color w:val="000000"/>
          <w:szCs w:val="20"/>
          <w:lang w:val="sl-SI" w:eastAsia="sl-SI"/>
        </w:rPr>
      </w:pPr>
    </w:p>
    <w:p w14:paraId="4D5D7859" w14:textId="77777777" w:rsidR="004C79C7" w:rsidRDefault="004C79C7" w:rsidP="004C79C7">
      <w:pPr>
        <w:spacing w:line="260" w:lineRule="exact"/>
        <w:jc w:val="both"/>
        <w:rPr>
          <w:color w:val="000000"/>
          <w:szCs w:val="20"/>
          <w:lang w:val="sl-SI" w:eastAsia="sl-SI"/>
        </w:rPr>
      </w:pPr>
    </w:p>
    <w:p w14:paraId="15DECADF" w14:textId="77777777" w:rsidR="004C79C7" w:rsidRDefault="004C79C7" w:rsidP="004C79C7">
      <w:pPr>
        <w:spacing w:after="160" w:line="256" w:lineRule="auto"/>
        <w:jc w:val="both"/>
        <w:rPr>
          <w:rFonts w:eastAsia="Calibri"/>
          <w:szCs w:val="20"/>
          <w:lang w:val="sl-SI"/>
        </w:rPr>
      </w:pPr>
    </w:p>
    <w:p w14:paraId="1F198D01" w14:textId="77777777" w:rsidR="004C79C7" w:rsidRDefault="004C79C7" w:rsidP="004C79C7">
      <w:pPr>
        <w:numPr>
          <w:ilvl w:val="0"/>
          <w:numId w:val="1"/>
        </w:numPr>
        <w:spacing w:after="160" w:line="256" w:lineRule="auto"/>
        <w:contextualSpacing/>
        <w:jc w:val="center"/>
      </w:pPr>
      <w:r>
        <w:t xml:space="preserve">Articolo</w:t>
      </w:r>
    </w:p>
    <w:p w14:paraId="3243177C" w14:textId="77777777" w:rsidR="004C79C7" w:rsidRDefault="004C79C7" w:rsidP="004C79C7">
      <w:pPr>
        <w:spacing w:after="160" w:line="256" w:lineRule="auto"/>
        <w:jc w:val="center"/>
        <w:rPr>
          <w:rFonts w:eastAsia="Calibri"/>
          <w:szCs w:val="20"/>
          <w:lang w:val="sl-SI"/>
        </w:rPr>
      </w:pPr>
    </w:p>
    <w:p w14:paraId="52E8CBC2" w14:textId="77777777" w:rsidR="004C79C7" w:rsidRPr="000A6261" w:rsidRDefault="004C79C7" w:rsidP="004C79C7">
      <w:pPr>
        <w:spacing w:after="160" w:line="256" w:lineRule="auto"/>
        <w:jc w:val="both"/>
      </w:pPr>
      <w:r>
        <w:t xml:space="preserve">All'articolo 94, primo e secondo comma, l'importo di "208.000 EUR" è sostituito da "250.000 EUR".</w:t>
      </w:r>
    </w:p>
    <w:p w14:paraId="47DDB7E7" w14:textId="77777777" w:rsidR="004C79C7" w:rsidRDefault="004C79C7" w:rsidP="004C79C7">
      <w:pPr>
        <w:spacing w:after="160" w:line="256" w:lineRule="auto"/>
        <w:jc w:val="both"/>
        <w:rPr>
          <w:rFonts w:eastAsia="Calibri"/>
          <w:szCs w:val="20"/>
          <w:lang w:val="sl-SI"/>
        </w:rPr>
      </w:pPr>
    </w:p>
    <w:p w14:paraId="1FE4FE60" w14:textId="77777777" w:rsidR="004C79C7" w:rsidRDefault="004C79C7" w:rsidP="004C79C7">
      <w:pPr>
        <w:numPr>
          <w:ilvl w:val="0"/>
          <w:numId w:val="1"/>
        </w:numPr>
        <w:spacing w:after="160" w:line="256" w:lineRule="auto"/>
        <w:contextualSpacing/>
        <w:jc w:val="center"/>
      </w:pPr>
      <w:r>
        <w:t xml:space="preserve">Articolo</w:t>
      </w:r>
    </w:p>
    <w:p w14:paraId="2EFF5A1B" w14:textId="77777777" w:rsidR="004C79C7" w:rsidRDefault="004C79C7" w:rsidP="004C79C7">
      <w:pPr>
        <w:spacing w:after="160" w:line="256" w:lineRule="auto"/>
        <w:jc w:val="both"/>
        <w:rPr>
          <w:rFonts w:eastAsia="Calibri"/>
          <w:szCs w:val="20"/>
          <w:lang w:val="sl-SI"/>
        </w:rPr>
      </w:pPr>
    </w:p>
    <w:p w14:paraId="15307E40" w14:textId="77777777" w:rsidR="004C79C7" w:rsidRPr="00344821" w:rsidRDefault="004C79C7" w:rsidP="004C79C7">
      <w:pPr>
        <w:spacing w:after="160" w:line="256" w:lineRule="auto"/>
        <w:jc w:val="both"/>
      </w:pPr>
      <w:r>
        <w:t xml:space="preserve">All'articolo 97, primo comma, il numero "50" è sostituito da "100".</w:t>
      </w:r>
    </w:p>
    <w:p w14:paraId="006818D2" w14:textId="77777777" w:rsidR="004C79C7" w:rsidRDefault="004C79C7" w:rsidP="004C79C7">
      <w:pPr>
        <w:spacing w:after="160" w:line="256" w:lineRule="auto"/>
        <w:jc w:val="both"/>
        <w:rPr>
          <w:rFonts w:eastAsia="Calibri"/>
          <w:szCs w:val="20"/>
          <w:lang w:val="sl-SI"/>
        </w:rPr>
      </w:pPr>
    </w:p>
    <w:p w14:paraId="348CF347" w14:textId="77777777" w:rsidR="004C79C7" w:rsidRDefault="004C79C7" w:rsidP="004C79C7">
      <w:pPr>
        <w:numPr>
          <w:ilvl w:val="0"/>
          <w:numId w:val="1"/>
        </w:numPr>
        <w:spacing w:after="160" w:line="256" w:lineRule="auto"/>
        <w:contextualSpacing/>
        <w:jc w:val="center"/>
      </w:pPr>
      <w:r>
        <w:t xml:space="preserve">Articolo</w:t>
      </w:r>
    </w:p>
    <w:p w14:paraId="1E5DAD1C" w14:textId="77777777" w:rsidR="004C79C7" w:rsidRPr="00344821" w:rsidRDefault="004C79C7" w:rsidP="004C79C7">
      <w:pPr>
        <w:spacing w:after="160" w:line="256" w:lineRule="auto"/>
        <w:jc w:val="both"/>
      </w:pPr>
      <w:r>
        <w:t xml:space="preserve">All'articolo 98, il terzo comma è soppresso.</w:t>
      </w:r>
    </w:p>
    <w:p w14:paraId="0AC6C386" w14:textId="77777777" w:rsidR="004C79C7" w:rsidRPr="00344821" w:rsidRDefault="004C79C7" w:rsidP="004C79C7">
      <w:pPr>
        <w:spacing w:after="160" w:line="256" w:lineRule="auto"/>
        <w:jc w:val="both"/>
      </w:pPr>
      <w:r>
        <w:t xml:space="preserve">Il quarto comma precedente, che diventa il terzo comma, è modificato come segue:</w:t>
      </w:r>
      <w:r>
        <w:t xml:space="preserve"> </w:t>
      </w:r>
    </w:p>
    <w:p w14:paraId="06478F93" w14:textId="77777777" w:rsidR="004C79C7" w:rsidRPr="00344821" w:rsidRDefault="004C79C7" w:rsidP="004C79C7">
      <w:pPr>
        <w:spacing w:after="160" w:line="256" w:lineRule="auto"/>
        <w:jc w:val="both"/>
      </w:pPr>
      <w:r>
        <w:t xml:space="preserve">"Il concessionario calcola e paga la tassa di concessione per la sala da gioco al tasso stabilito dalla decisione del Governo che attribuisce la concessione, che non può essere inferiore al 20%, entro cinque giorni lavorativi dalla fine del mese precedente.".</w:t>
      </w:r>
    </w:p>
    <w:p w14:paraId="025BAE1B" w14:textId="77777777" w:rsidR="004C79C7" w:rsidRDefault="004C79C7" w:rsidP="004C79C7">
      <w:pPr>
        <w:spacing w:after="160" w:line="256" w:lineRule="auto"/>
        <w:jc w:val="both"/>
        <w:rPr>
          <w:szCs w:val="20"/>
          <w:rFonts w:eastAsia="Calibri"/>
        </w:rPr>
      </w:pPr>
      <w:r>
        <w:t xml:space="preserve">Il quinto comma è così modificato:</w:t>
      </w:r>
    </w:p>
    <w:p w14:paraId="12330206" w14:textId="77777777" w:rsidR="004C79C7" w:rsidRDefault="004C79C7" w:rsidP="004C79C7">
      <w:pPr>
        <w:spacing w:after="160" w:line="256" w:lineRule="auto"/>
        <w:jc w:val="both"/>
        <w:rPr>
          <w:szCs w:val="20"/>
          <w:rFonts w:eastAsia="Calibri"/>
        </w:rPr>
      </w:pPr>
      <w:r>
        <w:t xml:space="preserve">"Il concessionario deve calcolare e pagare la tassa di concessione entro cinque giorni lavorativi dalla fine del mese precedente.".</w:t>
      </w:r>
      <w:r>
        <w:t xml:space="preserve"> </w:t>
      </w:r>
    </w:p>
    <w:p w14:paraId="49E16D35" w14:textId="77777777" w:rsidR="004C79C7" w:rsidRDefault="004C79C7" w:rsidP="004C79C7">
      <w:pPr>
        <w:spacing w:after="160" w:line="256" w:lineRule="auto"/>
        <w:jc w:val="both"/>
        <w:rPr>
          <w:rFonts w:eastAsia="Calibri"/>
          <w:szCs w:val="20"/>
          <w:lang w:val="sl-SI"/>
        </w:rPr>
      </w:pPr>
    </w:p>
    <w:p w14:paraId="6827709B" w14:textId="77777777" w:rsidR="004C79C7" w:rsidRDefault="004C79C7" w:rsidP="004C79C7">
      <w:pPr>
        <w:numPr>
          <w:ilvl w:val="0"/>
          <w:numId w:val="1"/>
        </w:numPr>
        <w:spacing w:after="160" w:line="256" w:lineRule="auto"/>
        <w:contextualSpacing/>
        <w:jc w:val="center"/>
      </w:pPr>
      <w:r>
        <w:t xml:space="preserve">Articolo</w:t>
      </w:r>
    </w:p>
    <w:p w14:paraId="4C17C8CB" w14:textId="77777777" w:rsidR="004C79C7" w:rsidRDefault="004C79C7" w:rsidP="004C79C7">
      <w:pPr>
        <w:spacing w:after="160" w:line="256" w:lineRule="auto"/>
        <w:jc w:val="both"/>
        <w:rPr>
          <w:rFonts w:eastAsia="Calibri"/>
          <w:szCs w:val="20"/>
          <w:lang w:val="sl-SI"/>
        </w:rPr>
      </w:pPr>
    </w:p>
    <w:p w14:paraId="477EEF75" w14:textId="77777777" w:rsidR="004C79C7" w:rsidRPr="00344821" w:rsidRDefault="004C79C7" w:rsidP="004C79C7">
      <w:pPr>
        <w:spacing w:after="160" w:line="256" w:lineRule="auto"/>
        <w:jc w:val="both"/>
      </w:pPr>
      <w:r>
        <w:t xml:space="preserve">All'articolo 107, il primo comma è così modificato:</w:t>
      </w:r>
    </w:p>
    <w:p w14:paraId="6BB541EE" w14:textId="77777777" w:rsidR="004C79C7" w:rsidRPr="00344821" w:rsidRDefault="004C79C7" w:rsidP="004C79C7">
      <w:pPr>
        <w:spacing w:after="160" w:line="256" w:lineRule="auto"/>
        <w:jc w:val="both"/>
      </w:pPr>
      <w:r>
        <w:t xml:space="preserve">"L'organizzazione dei giochi d'azzardo è controllata dall'amministrazione finanziaria della Repubblica di Slovenia (di seguito: l'organo di vigilanza) sulla base delle disposizioni della presente legge e dei regolamenti emanati sulla detta base.".</w:t>
      </w:r>
    </w:p>
    <w:p w14:paraId="23AF2CEA" w14:textId="77777777" w:rsidR="004C79C7" w:rsidRDefault="004C79C7" w:rsidP="004C79C7">
      <w:pPr>
        <w:spacing w:after="160" w:line="256" w:lineRule="auto"/>
        <w:jc w:val="both"/>
        <w:rPr>
          <w:rFonts w:eastAsia="Calibri"/>
          <w:szCs w:val="20"/>
          <w:lang w:val="sl-SI"/>
        </w:rPr>
      </w:pPr>
    </w:p>
    <w:p w14:paraId="125AE4C1" w14:textId="77777777" w:rsidR="004C79C7" w:rsidRDefault="004C79C7" w:rsidP="004C79C7">
      <w:pPr>
        <w:numPr>
          <w:ilvl w:val="0"/>
          <w:numId w:val="1"/>
        </w:numPr>
        <w:spacing w:after="160" w:line="256" w:lineRule="auto"/>
        <w:contextualSpacing/>
        <w:jc w:val="center"/>
      </w:pPr>
      <w:r>
        <w:t xml:space="preserve">Articolo</w:t>
      </w:r>
    </w:p>
    <w:p w14:paraId="44066820" w14:textId="77777777" w:rsidR="004C79C7" w:rsidRDefault="004C79C7" w:rsidP="004C79C7">
      <w:pPr>
        <w:spacing w:after="160" w:line="256" w:lineRule="auto"/>
        <w:jc w:val="both"/>
        <w:rPr>
          <w:szCs w:val="20"/>
        </w:rPr>
      </w:pPr>
    </w:p>
    <w:p w14:paraId="44D56D50" w14:textId="77777777" w:rsidR="004C79C7" w:rsidRPr="00344821" w:rsidRDefault="004C79C7" w:rsidP="004C79C7">
      <w:pPr>
        <w:spacing w:after="160" w:line="256" w:lineRule="auto"/>
        <w:jc w:val="both"/>
      </w:pPr>
      <w:r>
        <w:t xml:space="preserve">All'articolo 108, nella frase introduttiva del primo comma, dopo le parole "i compiti dell'organo di vigilanza sono", è aggiunta la parola "principalmente".</w:t>
      </w:r>
    </w:p>
    <w:p w14:paraId="4ACF8029" w14:textId="77777777" w:rsidR="004C79C7" w:rsidRDefault="004C79C7" w:rsidP="004C79C7">
      <w:pPr>
        <w:spacing w:after="160" w:line="256" w:lineRule="auto"/>
        <w:jc w:val="both"/>
        <w:rPr>
          <w:rFonts w:eastAsia="Calibri"/>
          <w:szCs w:val="20"/>
          <w:lang w:val="sl-SI"/>
        </w:rPr>
      </w:pPr>
    </w:p>
    <w:p w14:paraId="15748687" w14:textId="77777777" w:rsidR="004C79C7" w:rsidRDefault="004C79C7" w:rsidP="004C79C7">
      <w:pPr>
        <w:numPr>
          <w:ilvl w:val="0"/>
          <w:numId w:val="1"/>
        </w:numPr>
        <w:spacing w:after="160" w:line="256" w:lineRule="auto"/>
        <w:contextualSpacing/>
        <w:jc w:val="center"/>
      </w:pPr>
      <w:r>
        <w:t xml:space="preserve">Articolo</w:t>
      </w:r>
    </w:p>
    <w:p w14:paraId="3259B685" w14:textId="77777777" w:rsidR="004C79C7" w:rsidRDefault="004C79C7" w:rsidP="004C79C7">
      <w:pPr>
        <w:spacing w:after="160" w:line="256" w:lineRule="auto"/>
        <w:jc w:val="both"/>
        <w:rPr>
          <w:szCs w:val="20"/>
        </w:rPr>
      </w:pPr>
    </w:p>
    <w:p w14:paraId="36BBDF1D" w14:textId="77777777" w:rsidR="004C79C7" w:rsidRDefault="004C79C7" w:rsidP="004C79C7">
      <w:pPr>
        <w:spacing w:after="160" w:line="256" w:lineRule="auto"/>
        <w:jc w:val="both"/>
      </w:pPr>
      <w:r>
        <w:t xml:space="preserve">All'articolo 110, primo comma, dopo le parole "organizza un gioco d'azzardo", è aggiunta una virgola e le parole "se un soggetto giuridico è considerato una piccola o media imprese ai sensi del diritto societario, da 100.000 EUR a 500.000 EUR".</w:t>
      </w:r>
    </w:p>
    <w:p w14:paraId="606B2A5C" w14:textId="77777777" w:rsidR="004C79C7" w:rsidRDefault="004C79C7" w:rsidP="004C79C7">
      <w:pPr>
        <w:spacing w:after="160" w:line="256" w:lineRule="auto"/>
        <w:jc w:val="both"/>
        <w:rPr>
          <w:rFonts w:eastAsia="Calibri"/>
          <w:szCs w:val="20"/>
          <w:lang w:val="sl-SI"/>
        </w:rPr>
      </w:pPr>
    </w:p>
    <w:p w14:paraId="0A44E890" w14:textId="77777777" w:rsidR="004C79C7" w:rsidRDefault="004C79C7" w:rsidP="004C79C7">
      <w:pPr>
        <w:numPr>
          <w:ilvl w:val="0"/>
          <w:numId w:val="1"/>
        </w:numPr>
        <w:spacing w:after="160" w:line="256" w:lineRule="auto"/>
        <w:contextualSpacing/>
        <w:jc w:val="center"/>
      </w:pPr>
      <w:r>
        <w:t xml:space="preserve">Articolo</w:t>
      </w:r>
    </w:p>
    <w:p w14:paraId="109A8753" w14:textId="77777777" w:rsidR="004C79C7" w:rsidRDefault="004C79C7" w:rsidP="004C79C7">
      <w:pPr>
        <w:spacing w:after="160" w:line="256" w:lineRule="auto"/>
        <w:jc w:val="both"/>
        <w:rPr>
          <w:szCs w:val="20"/>
        </w:rPr>
      </w:pPr>
    </w:p>
    <w:p w14:paraId="134638AC" w14:textId="77777777" w:rsidR="004C79C7" w:rsidRDefault="004C79C7" w:rsidP="004C79C7">
      <w:pPr>
        <w:spacing w:after="160" w:line="256" w:lineRule="auto"/>
        <w:jc w:val="both"/>
      </w:pPr>
      <w:r>
        <w:t xml:space="preserve">All'articolo 111, nella frase introduttiva del primo comma, dopo le parole "persona giuridica", è aggiunta una virgola e le parole "e con un'ammenda di valore compreso tra 15.000 EUR e 120.000 EUR una persona giuridica, se considerata una piccola o media impresa secondo il diritto societario".</w:t>
      </w:r>
    </w:p>
    <w:p w14:paraId="07F8D6D6" w14:textId="77777777" w:rsidR="004C79C7" w:rsidRDefault="004C79C7" w:rsidP="004C79C7">
      <w:pPr>
        <w:spacing w:after="160" w:line="256" w:lineRule="auto"/>
        <w:jc w:val="both"/>
        <w:rPr>
          <w:szCs w:val="20"/>
        </w:rPr>
      </w:pPr>
    </w:p>
    <w:p w14:paraId="705673A1" w14:textId="77777777" w:rsidR="004C79C7" w:rsidRDefault="004C79C7" w:rsidP="004C79C7">
      <w:pPr>
        <w:numPr>
          <w:ilvl w:val="0"/>
          <w:numId w:val="1"/>
        </w:numPr>
        <w:spacing w:after="160" w:line="256" w:lineRule="auto"/>
        <w:contextualSpacing/>
        <w:jc w:val="center"/>
      </w:pPr>
      <w:r>
        <w:t xml:space="preserve">Articolo</w:t>
      </w:r>
    </w:p>
    <w:p w14:paraId="3F9EE7EA" w14:textId="77777777" w:rsidR="004C79C7" w:rsidRDefault="004C79C7" w:rsidP="004C79C7">
      <w:pPr>
        <w:spacing w:after="160" w:line="256" w:lineRule="auto"/>
        <w:jc w:val="both"/>
        <w:rPr>
          <w:rFonts w:eastAsia="Calibri"/>
          <w:szCs w:val="20"/>
          <w:lang w:val="sl-SI"/>
        </w:rPr>
      </w:pPr>
    </w:p>
    <w:p w14:paraId="4E33E2BC" w14:textId="77777777" w:rsidR="004C79C7" w:rsidRDefault="004C79C7" w:rsidP="004C79C7">
      <w:pPr>
        <w:spacing w:after="160" w:line="256" w:lineRule="auto"/>
        <w:jc w:val="both"/>
        <w:rPr>
          <w:szCs w:val="20"/>
          <w:rFonts w:eastAsia="Calibri"/>
        </w:rPr>
      </w:pPr>
      <w:r>
        <w:t xml:space="preserve">All'articolo 112, nella frase introduttiva del primo comma, dopo le parole "persona giuridica", è aggiunta una virgola e le parole "e con un'ammenda di valore compreso tra 15.000 EUR e 120.000 EUR una persona giuridica, se considerata una piccola o media impresa secondo il diritto societario".</w:t>
      </w:r>
    </w:p>
    <w:p w14:paraId="378E2143" w14:textId="77777777" w:rsidR="004C79C7" w:rsidRPr="007D60E5" w:rsidRDefault="004C79C7" w:rsidP="004C79C7">
      <w:pPr>
        <w:spacing w:after="160" w:line="256" w:lineRule="auto"/>
        <w:jc w:val="both"/>
        <w:rPr>
          <w:szCs w:val="20"/>
          <w:rFonts w:eastAsia="Calibri"/>
        </w:rPr>
      </w:pPr>
      <w:r>
        <w:t xml:space="preserve">Il punto 2 è così modificato:</w:t>
      </w:r>
    </w:p>
    <w:p w14:paraId="629ECE72" w14:textId="77777777" w:rsidR="004C79C7" w:rsidRPr="007D60E5" w:rsidRDefault="004C79C7" w:rsidP="004C79C7">
      <w:pPr>
        <w:spacing w:after="160" w:line="256" w:lineRule="auto"/>
        <w:jc w:val="both"/>
        <w:rPr>
          <w:szCs w:val="20"/>
          <w:rFonts w:eastAsia="Calibri"/>
        </w:rPr>
      </w:pPr>
      <w:r>
        <w:t xml:space="preserve">"2. non collega il sistema d'informazione sul quale organizza scommesse online o giochi d'azzardo online con il sistema d'informazione dell'organo di controllo e non fornisce all'organo di controllo l'accesso ai programmi, ai dati e ai registri del sistema (articolo 3.a, secondo comma);".</w:t>
      </w:r>
    </w:p>
    <w:p w14:paraId="0162D3B8" w14:textId="77777777" w:rsidR="004C79C7" w:rsidRPr="007D60E5" w:rsidRDefault="004C79C7" w:rsidP="004C79C7">
      <w:pPr>
        <w:spacing w:after="160" w:line="256" w:lineRule="auto"/>
        <w:jc w:val="both"/>
        <w:rPr>
          <w:szCs w:val="20"/>
          <w:rFonts w:eastAsia="Calibri"/>
        </w:rPr>
      </w:pPr>
      <w:r>
        <w:t xml:space="preserve">Il punto 3 è così modificato:</w:t>
      </w:r>
    </w:p>
    <w:p w14:paraId="4760E753" w14:textId="77777777" w:rsidR="004C79C7" w:rsidRDefault="004C79C7" w:rsidP="004C79C7">
      <w:pPr>
        <w:spacing w:after="160" w:line="256" w:lineRule="auto"/>
        <w:jc w:val="both"/>
        <w:rPr>
          <w:szCs w:val="20"/>
          <w:rFonts w:eastAsia="Calibri"/>
        </w:rPr>
      </w:pPr>
      <w:r>
        <w:t xml:space="preserve">"3. consente la partecipazione a scommesse online o giochi online a persone di età inferiore a 18 anni (articolo 3, quarto comma, lettera a);</w:t>
      </w:r>
    </w:p>
    <w:p w14:paraId="6B973ECE" w14:textId="77777777" w:rsidR="004C79C7" w:rsidRPr="00011B6B" w:rsidRDefault="004C79C7" w:rsidP="004C79C7">
      <w:pPr>
        <w:spacing w:after="160" w:line="256" w:lineRule="auto"/>
        <w:jc w:val="both"/>
        <w:rPr>
          <w:szCs w:val="20"/>
          <w:rFonts w:eastAsia="Calibri"/>
        </w:rPr>
      </w:pPr>
      <w:r>
        <w:t xml:space="preserve">Un nuovo punto 5.a è aggiunto come segue:</w:t>
      </w:r>
    </w:p>
    <w:p w14:paraId="24516078" w14:textId="77777777" w:rsidR="004C79C7" w:rsidRDefault="004C79C7" w:rsidP="004C79C7">
      <w:pPr>
        <w:spacing w:after="160" w:line="256" w:lineRule="auto"/>
        <w:jc w:val="both"/>
        <w:rPr>
          <w:szCs w:val="20"/>
          <w:rFonts w:eastAsia="Calibri"/>
        </w:rPr>
      </w:pPr>
      <w:r>
        <w:t xml:space="preserve">"5.a non indica un segnale di avvertimento sulla prima pagina del servizio online:</w:t>
      </w:r>
      <w:r>
        <w:t xml:space="preserve"> </w:t>
      </w:r>
      <w:r>
        <w:t xml:space="preserve">"Il gioco d'azzardo e le scommesse sono consentiti esclusivamente a persone di età superiore ai 18 anni.</w:t>
      </w:r>
      <w:r>
        <w:t xml:space="preserve"> </w:t>
      </w:r>
      <w:r>
        <w:t xml:space="preserve">Il gioco d'azzardo può provocare dipendenza o se la dichiarazione non copre almeno il 5% delle dimensioni della prima pagina del servizio online (articolo 52.a, quinto comma);".</w:t>
      </w:r>
    </w:p>
    <w:p w14:paraId="60EEAA57" w14:textId="77777777" w:rsidR="004C79C7" w:rsidRPr="00DB5611" w:rsidRDefault="004C79C7" w:rsidP="004C79C7">
      <w:pPr>
        <w:spacing w:after="160" w:line="256" w:lineRule="auto"/>
        <w:jc w:val="both"/>
        <w:rPr>
          <w:szCs w:val="20"/>
          <w:rFonts w:eastAsia="Calibri"/>
        </w:rPr>
      </w:pPr>
      <w:r>
        <w:t xml:space="preserve">Il punto 14 è così modificato:</w:t>
      </w:r>
    </w:p>
    <w:p w14:paraId="3F09C823" w14:textId="77777777" w:rsidR="004C79C7" w:rsidRDefault="004C79C7" w:rsidP="004C79C7">
      <w:pPr>
        <w:spacing w:after="160" w:line="256" w:lineRule="auto"/>
        <w:jc w:val="both"/>
        <w:rPr>
          <w:szCs w:val="20"/>
          <w:rFonts w:eastAsia="Calibri"/>
        </w:rPr>
      </w:pPr>
      <w:r>
        <w:t xml:space="preserve">"14. consente ai minori di 18 anni di partecipare alle scommesse o di visitare un casinò o un salone di gioco (articolo 52.a, terzo comma e articolo 83);".</w:t>
      </w:r>
    </w:p>
    <w:p w14:paraId="754FBC35" w14:textId="77777777" w:rsidR="004C79C7" w:rsidRDefault="004C79C7" w:rsidP="004C79C7">
      <w:pPr>
        <w:spacing w:after="160" w:line="256" w:lineRule="auto"/>
        <w:jc w:val="both"/>
        <w:rPr>
          <w:rFonts w:eastAsia="Calibri"/>
          <w:szCs w:val="20"/>
          <w:lang w:val="sl-SI"/>
        </w:rPr>
      </w:pPr>
    </w:p>
    <w:p w14:paraId="0EF420C3" w14:textId="77777777" w:rsidR="004C79C7" w:rsidRDefault="004C79C7" w:rsidP="004C79C7">
      <w:pPr>
        <w:spacing w:after="160" w:line="256" w:lineRule="auto"/>
        <w:jc w:val="both"/>
        <w:rPr>
          <w:rFonts w:eastAsia="Calibri"/>
          <w:szCs w:val="20"/>
          <w:lang w:val="sl-SI"/>
        </w:rPr>
      </w:pPr>
    </w:p>
    <w:p w14:paraId="469994B5" w14:textId="77777777" w:rsidR="004C79C7" w:rsidRDefault="004C79C7" w:rsidP="004C79C7">
      <w:pPr>
        <w:numPr>
          <w:ilvl w:val="0"/>
          <w:numId w:val="1"/>
        </w:numPr>
        <w:spacing w:after="160" w:line="256" w:lineRule="auto"/>
        <w:contextualSpacing/>
        <w:jc w:val="center"/>
      </w:pPr>
      <w:r>
        <w:t xml:space="preserve">Articolo</w:t>
      </w:r>
    </w:p>
    <w:p w14:paraId="0CEAC29E" w14:textId="77777777" w:rsidR="004C79C7" w:rsidRDefault="004C79C7" w:rsidP="004C79C7">
      <w:pPr>
        <w:spacing w:after="160" w:line="256" w:lineRule="auto"/>
        <w:jc w:val="both"/>
        <w:rPr>
          <w:szCs w:val="20"/>
        </w:rPr>
      </w:pPr>
    </w:p>
    <w:p w14:paraId="2538D93A" w14:textId="77777777" w:rsidR="004C79C7" w:rsidRDefault="004C79C7" w:rsidP="004C79C7">
      <w:pPr>
        <w:spacing w:after="160" w:line="256" w:lineRule="auto"/>
        <w:jc w:val="both"/>
        <w:rPr>
          <w:szCs w:val="20"/>
          <w:rFonts w:eastAsia="Calibri"/>
        </w:rPr>
      </w:pPr>
      <w:r>
        <w:t xml:space="preserve">All'articolo 113, nella frase introduttiva del primo comma, dopo le parole "persona giuridica", è aggiunta una virgola e le parole "con un'ammenda da 4.000 EUR a 30.000 EUR, una persona giuridica se è considerata una piccola o media impresa secondo il diritto societario".</w:t>
      </w:r>
    </w:p>
    <w:p w14:paraId="10F257E5" w14:textId="77777777" w:rsidR="004C79C7" w:rsidRDefault="004C79C7" w:rsidP="004C79C7">
      <w:pPr>
        <w:spacing w:after="160" w:line="256" w:lineRule="auto"/>
        <w:jc w:val="both"/>
        <w:rPr>
          <w:szCs w:val="20"/>
          <w:rFonts w:eastAsia="Calibri"/>
        </w:rPr>
      </w:pPr>
      <w:r>
        <w:t xml:space="preserve">Il punto 21 è soppresso.</w:t>
      </w:r>
      <w:r>
        <w:t xml:space="preserve"> </w:t>
      </w:r>
    </w:p>
    <w:p w14:paraId="3C22AD28" w14:textId="77777777" w:rsidR="004C79C7" w:rsidRDefault="004C79C7" w:rsidP="004C79C7">
      <w:pPr>
        <w:spacing w:after="160" w:line="256" w:lineRule="auto"/>
        <w:jc w:val="both"/>
        <w:rPr>
          <w:szCs w:val="20"/>
          <w:rFonts w:eastAsia="Calibri"/>
        </w:rPr>
      </w:pPr>
      <w:r>
        <w:t xml:space="preserve">Gli attuali punti da 22 a 27 diventano i punti da 21 a 26.</w:t>
      </w:r>
    </w:p>
    <w:p w14:paraId="19599D84" w14:textId="77777777" w:rsidR="004C79C7" w:rsidRPr="00002DA8" w:rsidRDefault="004C79C7" w:rsidP="004C79C7">
      <w:pPr>
        <w:spacing w:after="160" w:line="256" w:lineRule="auto"/>
        <w:jc w:val="both"/>
        <w:rPr>
          <w:lang w:val="it-IT"/>
        </w:rPr>
      </w:pPr>
    </w:p>
    <w:p w14:paraId="1DFC9D75" w14:textId="77777777" w:rsidR="004C79C7" w:rsidRDefault="004C79C7" w:rsidP="004C79C7">
      <w:pPr>
        <w:spacing w:after="160" w:line="256" w:lineRule="auto"/>
        <w:jc w:val="both"/>
        <w:rPr>
          <w:rFonts w:eastAsia="Calibri"/>
          <w:szCs w:val="20"/>
          <w:lang w:val="sl-SI"/>
        </w:rPr>
      </w:pPr>
    </w:p>
    <w:p w14:paraId="7F31566F" w14:textId="77777777" w:rsidR="004C79C7" w:rsidRDefault="004C79C7" w:rsidP="004C79C7">
      <w:pPr>
        <w:numPr>
          <w:ilvl w:val="0"/>
          <w:numId w:val="1"/>
        </w:numPr>
        <w:spacing w:after="160" w:line="256" w:lineRule="auto"/>
        <w:contextualSpacing/>
        <w:jc w:val="center"/>
      </w:pPr>
      <w:r>
        <w:t xml:space="preserve">Articolo</w:t>
      </w:r>
    </w:p>
    <w:p w14:paraId="22CDE4BA" w14:textId="77777777" w:rsidR="004C79C7" w:rsidRDefault="004C79C7" w:rsidP="004C79C7">
      <w:pPr>
        <w:spacing w:after="160" w:line="256" w:lineRule="auto"/>
        <w:jc w:val="both"/>
        <w:rPr>
          <w:rFonts w:eastAsia="Calibri"/>
          <w:szCs w:val="20"/>
          <w:lang w:val="sl-SI"/>
        </w:rPr>
      </w:pPr>
    </w:p>
    <w:p w14:paraId="4FCC658C" w14:textId="77777777" w:rsidR="004C79C7" w:rsidRPr="00304712" w:rsidRDefault="004C79C7" w:rsidP="004C79C7">
      <w:pPr>
        <w:spacing w:after="160" w:line="256" w:lineRule="auto"/>
        <w:jc w:val="both"/>
      </w:pPr>
      <w:r>
        <w:t xml:space="preserve">All'articolo 114, nella frase introduttiva del primo comma, dopo le parole "entità giuridica", è aggiunta una virgola e le parole “con un'ammenda di 3.000 EUR, una persona giuridica se è considerata una piccola o media impresa ai sensi del diritto societario".</w:t>
      </w:r>
    </w:p>
    <w:p w14:paraId="6F608B9D" w14:textId="77777777" w:rsidR="004C79C7" w:rsidRDefault="004C79C7" w:rsidP="004C79C7">
      <w:pPr>
        <w:spacing w:after="160" w:line="256" w:lineRule="auto"/>
        <w:jc w:val="both"/>
        <w:rPr>
          <w:rFonts w:eastAsia="Calibri"/>
          <w:szCs w:val="20"/>
          <w:lang w:val="sl-SI"/>
        </w:rPr>
      </w:pPr>
    </w:p>
    <w:p w14:paraId="65D90B7B" w14:textId="77777777" w:rsidR="004C79C7" w:rsidRDefault="004C79C7" w:rsidP="004C79C7">
      <w:pPr>
        <w:numPr>
          <w:ilvl w:val="0"/>
          <w:numId w:val="1"/>
        </w:numPr>
        <w:spacing w:after="160" w:line="256" w:lineRule="auto"/>
        <w:contextualSpacing/>
        <w:jc w:val="center"/>
      </w:pPr>
      <w:r>
        <w:t xml:space="preserve">Articolo</w:t>
      </w:r>
    </w:p>
    <w:p w14:paraId="529A5ADA" w14:textId="77777777" w:rsidR="004C79C7" w:rsidRDefault="004C79C7" w:rsidP="004C79C7">
      <w:pPr>
        <w:spacing w:after="160" w:line="256" w:lineRule="auto"/>
        <w:jc w:val="both"/>
        <w:rPr>
          <w:szCs w:val="20"/>
        </w:rPr>
      </w:pPr>
    </w:p>
    <w:p w14:paraId="069C4FFD" w14:textId="77777777" w:rsidR="004C79C7" w:rsidRDefault="004C79C7" w:rsidP="004C79C7">
      <w:pPr>
        <w:spacing w:after="160" w:line="256" w:lineRule="auto"/>
        <w:jc w:val="both"/>
      </w:pPr>
      <w:r>
        <w:t xml:space="preserve">All'articolo 115, nella frase introduttiva del primo comma, dopo le parole "persona giuridica", è aggiunta una virgola e le parole "con un'ammenda da 2.000 EUR a 12.000 EUR, una persona giuridica se è considerata una piccola o media impresa secondo il diritto societario".</w:t>
      </w:r>
    </w:p>
    <w:p w14:paraId="35B55AE0" w14:textId="77777777" w:rsidR="004C79C7" w:rsidRDefault="004C79C7" w:rsidP="004C79C7">
      <w:pPr>
        <w:spacing w:after="160" w:line="256" w:lineRule="auto"/>
        <w:jc w:val="both"/>
        <w:rPr>
          <w:szCs w:val="20"/>
          <w:rFonts w:eastAsia="Calibri"/>
        </w:rPr>
      </w:pPr>
      <w:r>
        <w:t xml:space="preserve">Il punto 13 è soppresso.</w:t>
      </w:r>
      <w:r>
        <w:t xml:space="preserve"> </w:t>
      </w:r>
    </w:p>
    <w:p w14:paraId="096C2589" w14:textId="77777777" w:rsidR="004C79C7" w:rsidRDefault="004C79C7" w:rsidP="004C79C7">
      <w:pPr>
        <w:spacing w:after="160" w:line="256" w:lineRule="auto"/>
        <w:jc w:val="both"/>
        <w:rPr>
          <w:szCs w:val="20"/>
          <w:rFonts w:eastAsia="Calibri"/>
        </w:rPr>
      </w:pPr>
      <w:r>
        <w:t xml:space="preserve">L'attuale punto 14 diventa il punto 13.</w:t>
      </w:r>
    </w:p>
    <w:p w14:paraId="14E8AA4D" w14:textId="77777777" w:rsidR="004C79C7" w:rsidRDefault="004C79C7" w:rsidP="004C79C7">
      <w:pPr>
        <w:spacing w:line="264" w:lineRule="auto"/>
        <w:jc w:val="both"/>
        <w:rPr>
          <w:rFonts w:eastAsia="Calibri"/>
          <w:szCs w:val="20"/>
          <w:lang w:val="sl-SI"/>
        </w:rPr>
      </w:pPr>
    </w:p>
    <w:p w14:paraId="3CDA01EC" w14:textId="77777777" w:rsidR="004C79C7" w:rsidRDefault="004C79C7" w:rsidP="004C79C7">
      <w:pPr>
        <w:spacing w:line="264" w:lineRule="auto"/>
        <w:jc w:val="both"/>
        <w:rPr>
          <w:rFonts w:eastAsia="Calibri"/>
          <w:szCs w:val="20"/>
          <w:lang w:val="sl-SI"/>
        </w:rPr>
      </w:pPr>
    </w:p>
    <w:p w14:paraId="12888C2F" w14:textId="77777777" w:rsidR="004C79C7" w:rsidRDefault="004C79C7" w:rsidP="004C79C7">
      <w:pPr>
        <w:spacing w:line="264" w:lineRule="auto"/>
        <w:jc w:val="both"/>
        <w:rPr>
          <w:rFonts w:eastAsia="Calibri"/>
          <w:szCs w:val="20"/>
          <w:lang w:val="sl-SI"/>
        </w:rPr>
      </w:pPr>
    </w:p>
    <w:p w14:paraId="1B76AB90" w14:textId="77777777" w:rsidR="004C79C7" w:rsidRPr="001B57C0" w:rsidRDefault="004C79C7" w:rsidP="004C79C7">
      <w:pPr>
        <w:spacing w:line="264" w:lineRule="auto"/>
        <w:jc w:val="center"/>
      </w:pPr>
      <w:r>
        <w:t xml:space="preserve">DISPOSIZIONI TRANSITORIE E FINALI</w:t>
      </w:r>
    </w:p>
    <w:p w14:paraId="32A0678A" w14:textId="77777777" w:rsidR="004C79C7" w:rsidRDefault="004C79C7" w:rsidP="004C79C7">
      <w:pPr>
        <w:spacing w:line="264" w:lineRule="auto"/>
        <w:jc w:val="both"/>
        <w:rPr>
          <w:rFonts w:eastAsia="Calibri"/>
          <w:szCs w:val="20"/>
          <w:lang w:val="sl-SI"/>
        </w:rPr>
      </w:pPr>
    </w:p>
    <w:p w14:paraId="4EB0E3C3" w14:textId="77777777" w:rsidR="004C79C7" w:rsidRDefault="004C79C7" w:rsidP="004C79C7">
      <w:pPr>
        <w:spacing w:line="264" w:lineRule="auto"/>
        <w:jc w:val="both"/>
        <w:rPr>
          <w:rFonts w:eastAsia="Calibri"/>
          <w:szCs w:val="20"/>
          <w:lang w:val="sl-SI"/>
        </w:rPr>
      </w:pPr>
    </w:p>
    <w:p w14:paraId="731E8661" w14:textId="77777777" w:rsidR="004C79C7" w:rsidRPr="00884CCC" w:rsidRDefault="004C79C7" w:rsidP="004C79C7">
      <w:pPr>
        <w:numPr>
          <w:ilvl w:val="0"/>
          <w:numId w:val="1"/>
        </w:numPr>
        <w:spacing w:line="264" w:lineRule="auto"/>
        <w:jc w:val="center"/>
      </w:pPr>
      <w:r>
        <w:t xml:space="preserve">Articolo</w:t>
      </w:r>
    </w:p>
    <w:p w14:paraId="75162F92" w14:textId="77777777" w:rsidR="004C79C7" w:rsidRDefault="004C79C7" w:rsidP="004C79C7">
      <w:pPr>
        <w:spacing w:line="264" w:lineRule="auto"/>
        <w:jc w:val="both"/>
        <w:rPr>
          <w:rFonts w:eastAsia="Calibri"/>
          <w:b/>
          <w:szCs w:val="20"/>
          <w:lang w:val="sl-SI"/>
        </w:rPr>
      </w:pPr>
    </w:p>
    <w:p w14:paraId="6F2BE973" w14:textId="77777777" w:rsidR="004C79C7" w:rsidRDefault="004C79C7" w:rsidP="004C79C7">
      <w:pPr>
        <w:spacing w:line="264" w:lineRule="auto"/>
        <w:jc w:val="both"/>
        <w:rPr>
          <w:szCs w:val="20"/>
          <w:rFonts w:eastAsia="Calibri"/>
        </w:rPr>
      </w:pPr>
      <w:r>
        <w:t xml:space="preserve">Le procedure per la concessione o la proroga di una concessione per l'organizzazione di giochi d'azzardo speciali, che sono in corso il giorno in cui la presente legge entra in vigore o viene presentato un ricorso contro la decisione finale in tali procedure, saranno condotte e completate conformemente alla legge sul gioco d'azzardo (Gazzetta ufficiale della Repubblica di Slovenia, n. 14/11 – testo consolidato ufficiale, 108/12, 11/14 – modifica. e 40/14 – ZIN-B) e regolamenti emanati sulla propria base.</w:t>
      </w:r>
    </w:p>
    <w:p w14:paraId="02A7D2E6" w14:textId="77777777" w:rsidR="004C79C7" w:rsidRDefault="004C79C7" w:rsidP="004C79C7">
      <w:pPr>
        <w:spacing w:line="264" w:lineRule="auto"/>
        <w:jc w:val="both"/>
        <w:rPr>
          <w:rFonts w:eastAsia="Calibri"/>
          <w:szCs w:val="20"/>
          <w:lang w:val="sl-SI"/>
        </w:rPr>
      </w:pPr>
    </w:p>
    <w:p w14:paraId="7B52673E" w14:textId="77777777" w:rsidR="004C79C7" w:rsidRDefault="004C79C7" w:rsidP="004C79C7">
      <w:pPr>
        <w:spacing w:line="264" w:lineRule="auto"/>
        <w:jc w:val="both"/>
        <w:rPr>
          <w:rFonts w:eastAsia="Calibri"/>
          <w:szCs w:val="20"/>
          <w:lang w:val="sl-SI"/>
        </w:rPr>
      </w:pPr>
    </w:p>
    <w:p w14:paraId="234F9D61" w14:textId="77777777" w:rsidR="004C79C7" w:rsidRPr="007D60E5" w:rsidRDefault="004C79C7" w:rsidP="004C79C7">
      <w:pPr>
        <w:pStyle w:val="Odstavekseznama"/>
        <w:numPr>
          <w:ilvl w:val="0"/>
          <w:numId w:val="1"/>
        </w:numPr>
        <w:spacing w:line="264" w:lineRule="auto"/>
        <w:jc w:val="center"/>
        <w:rPr>
          <w:szCs w:val="20"/>
          <w:rFonts w:eastAsia="Calibri"/>
        </w:rPr>
      </w:pPr>
      <w:r>
        <w:t xml:space="preserve">Articolo</w:t>
      </w:r>
    </w:p>
    <w:p w14:paraId="4055535A" w14:textId="77777777" w:rsidR="004C79C7" w:rsidRDefault="004C79C7" w:rsidP="004C79C7">
      <w:pPr>
        <w:spacing w:line="264" w:lineRule="auto"/>
        <w:jc w:val="both"/>
        <w:rPr>
          <w:rFonts w:eastAsia="Calibri"/>
          <w:szCs w:val="20"/>
          <w:lang w:val="sl-SI"/>
        </w:rPr>
      </w:pPr>
    </w:p>
    <w:p w14:paraId="246B779E" w14:textId="77777777" w:rsidR="004C79C7" w:rsidRDefault="004C79C7" w:rsidP="004C79C7">
      <w:pPr>
        <w:spacing w:line="264" w:lineRule="auto"/>
        <w:jc w:val="both"/>
        <w:rPr>
          <w:szCs w:val="20"/>
          <w:rFonts w:eastAsia="Calibri"/>
        </w:rPr>
      </w:pPr>
      <w:r>
        <w:t xml:space="preserve">Loterija Slovenije, d. d. e Športna loterija, d. d., a cui è stata attribuita una concessione per l'organizzazione su base permanente di giochi d'azzardo classici particolari, conformemente alle disposizioni della legge sul gioco (Gazzetta ufficiale della Repubblica di Slovenia, n. 14/11 – testo consolidato ufficiale, 108/12, 11/14 – modifica. e 40/14 – ZIN-B), può organizzare tali giochi in conformità con l'accordo di concessione concluso fino alla scadenza della concessione.</w:t>
      </w:r>
    </w:p>
    <w:p w14:paraId="49D8ACA8" w14:textId="77777777" w:rsidR="004C79C7" w:rsidRDefault="004C79C7" w:rsidP="004C79C7">
      <w:pPr>
        <w:spacing w:line="264" w:lineRule="auto"/>
        <w:jc w:val="both"/>
        <w:rPr>
          <w:rFonts w:eastAsia="Calibri"/>
          <w:szCs w:val="20"/>
          <w:lang w:val="sl-SI"/>
        </w:rPr>
      </w:pPr>
    </w:p>
    <w:p w14:paraId="18649515" w14:textId="77777777" w:rsidR="004C79C7" w:rsidRDefault="004C79C7" w:rsidP="004C79C7">
      <w:pPr>
        <w:spacing w:line="264" w:lineRule="auto"/>
        <w:jc w:val="both"/>
        <w:rPr>
          <w:rFonts w:eastAsia="Calibri"/>
          <w:szCs w:val="20"/>
          <w:lang w:val="sl-SI"/>
        </w:rPr>
      </w:pPr>
    </w:p>
    <w:p w14:paraId="65B7F741" w14:textId="77777777" w:rsidR="004C79C7" w:rsidRDefault="004C79C7" w:rsidP="004C79C7">
      <w:pPr>
        <w:spacing w:line="264" w:lineRule="auto"/>
        <w:jc w:val="both"/>
        <w:rPr>
          <w:rFonts w:eastAsia="Calibri"/>
          <w:szCs w:val="20"/>
          <w:lang w:val="sl-SI"/>
        </w:rPr>
      </w:pPr>
    </w:p>
    <w:p w14:paraId="5D957465" w14:textId="77777777" w:rsidR="004C79C7" w:rsidRDefault="004C79C7" w:rsidP="004C79C7">
      <w:pPr>
        <w:pStyle w:val="Odstavekseznama"/>
        <w:numPr>
          <w:ilvl w:val="0"/>
          <w:numId w:val="1"/>
        </w:numPr>
        <w:spacing w:line="264" w:lineRule="auto"/>
        <w:jc w:val="center"/>
        <w:rPr>
          <w:szCs w:val="20"/>
          <w:rFonts w:eastAsia="Calibri"/>
        </w:rPr>
      </w:pPr>
      <w:r>
        <w:t xml:space="preserve">Articolo</w:t>
      </w:r>
    </w:p>
    <w:p w14:paraId="499F233A" w14:textId="77777777" w:rsidR="004C79C7" w:rsidRDefault="004C79C7" w:rsidP="004C79C7">
      <w:pPr>
        <w:spacing w:line="264" w:lineRule="auto"/>
        <w:jc w:val="both"/>
        <w:rPr>
          <w:rFonts w:eastAsia="Calibri"/>
          <w:szCs w:val="20"/>
          <w:lang w:val="sl-SI"/>
        </w:rPr>
      </w:pPr>
    </w:p>
    <w:p w14:paraId="79174E6B" w14:textId="77777777" w:rsidR="004C79C7" w:rsidRPr="005B5003" w:rsidRDefault="004C79C7" w:rsidP="004C79C7">
      <w:pPr>
        <w:spacing w:line="264" w:lineRule="auto"/>
        <w:jc w:val="both"/>
        <w:rPr>
          <w:szCs w:val="20"/>
          <w:rFonts w:eastAsia="Calibri"/>
        </w:rPr>
      </w:pPr>
      <w:r>
        <w:t xml:space="preserve">I concessionari devono armonizzare la struttura proprietaria con la disposizione dell'articolo 55.a modificato della legge entro 12 mesi dall'entrata in vigore della presente legge.</w:t>
      </w:r>
    </w:p>
    <w:p w14:paraId="0E2863B9" w14:textId="77777777" w:rsidR="004C79C7" w:rsidRDefault="004C79C7" w:rsidP="004C79C7">
      <w:pPr>
        <w:spacing w:line="264" w:lineRule="auto"/>
        <w:jc w:val="both"/>
        <w:rPr>
          <w:rFonts w:eastAsia="Calibri"/>
          <w:szCs w:val="20"/>
          <w:lang w:val="sl-SI"/>
        </w:rPr>
      </w:pPr>
    </w:p>
    <w:p w14:paraId="3E8665A2" w14:textId="77777777" w:rsidR="004C79C7" w:rsidRDefault="004C79C7" w:rsidP="004C79C7">
      <w:pPr>
        <w:spacing w:line="264" w:lineRule="auto"/>
        <w:jc w:val="both"/>
        <w:rPr>
          <w:rFonts w:eastAsia="Calibri"/>
          <w:szCs w:val="20"/>
          <w:lang w:val="sl-SI"/>
        </w:rPr>
      </w:pPr>
    </w:p>
    <w:p w14:paraId="44F5BEE2" w14:textId="77777777" w:rsidR="004C79C7" w:rsidRDefault="004C79C7" w:rsidP="004C79C7">
      <w:pPr>
        <w:spacing w:line="264" w:lineRule="auto"/>
        <w:jc w:val="both"/>
        <w:rPr>
          <w:rFonts w:eastAsia="Calibri"/>
          <w:szCs w:val="20"/>
          <w:lang w:val="sl-SI"/>
        </w:rPr>
      </w:pPr>
    </w:p>
    <w:p w14:paraId="22A8C56F" w14:textId="77777777" w:rsidR="004C79C7" w:rsidRPr="00721D12" w:rsidRDefault="004C79C7" w:rsidP="004C79C7">
      <w:pPr>
        <w:pStyle w:val="Odstavekseznama"/>
        <w:numPr>
          <w:ilvl w:val="0"/>
          <w:numId w:val="1"/>
        </w:numPr>
        <w:spacing w:line="264" w:lineRule="auto"/>
        <w:jc w:val="center"/>
        <w:rPr>
          <w:szCs w:val="20"/>
          <w:rFonts w:eastAsia="Calibri"/>
        </w:rPr>
      </w:pPr>
      <w:r>
        <w:t xml:space="preserve">Articolo</w:t>
      </w:r>
    </w:p>
    <w:p w14:paraId="3FAB0B4A" w14:textId="77777777" w:rsidR="004C79C7" w:rsidRDefault="004C79C7" w:rsidP="004C79C7">
      <w:pPr>
        <w:spacing w:line="264" w:lineRule="auto"/>
        <w:jc w:val="both"/>
        <w:rPr>
          <w:rFonts w:eastAsia="Calibri"/>
          <w:szCs w:val="20"/>
          <w:lang w:val="sl-SI"/>
        </w:rPr>
      </w:pPr>
    </w:p>
    <w:p w14:paraId="1FDCF92A" w14:textId="77777777" w:rsidR="004C79C7" w:rsidRDefault="004C79C7" w:rsidP="004C79C7">
      <w:pPr>
        <w:spacing w:line="264" w:lineRule="auto"/>
        <w:jc w:val="both"/>
        <w:rPr>
          <w:szCs w:val="20"/>
          <w:rFonts w:eastAsia="Calibri"/>
        </w:rPr>
      </w:pPr>
      <w:r>
        <w:t xml:space="preserve">I regolamenti emanati sulla base dell'attuale legge relativa ai giochi (Gazzetta ufficiale della Repubblica di Slovenia, n. 14/11 – testo consolidato ufficiale, 108/12, 11/14 – modifica. e 40/14 – ZIN-B) devono essere armonizzati con le disposizioni della presente legge entro sei mesi dall'entrata in vigore della presente legge.</w:t>
      </w:r>
    </w:p>
    <w:p w14:paraId="7B4F8D95" w14:textId="77777777" w:rsidR="004C79C7" w:rsidRDefault="004C79C7" w:rsidP="004C79C7">
      <w:pPr>
        <w:spacing w:line="264" w:lineRule="auto"/>
        <w:jc w:val="both"/>
        <w:rPr>
          <w:rFonts w:eastAsia="Calibri"/>
          <w:szCs w:val="20"/>
          <w:lang w:val="sl-SI"/>
        </w:rPr>
      </w:pPr>
    </w:p>
    <w:p w14:paraId="35F7785A" w14:textId="77777777" w:rsidR="004C79C7" w:rsidRDefault="004C79C7" w:rsidP="004C79C7">
      <w:pPr>
        <w:spacing w:line="264" w:lineRule="auto"/>
        <w:jc w:val="both"/>
        <w:rPr>
          <w:rFonts w:eastAsia="Calibri"/>
          <w:szCs w:val="20"/>
          <w:lang w:val="sl-SI"/>
        </w:rPr>
      </w:pPr>
    </w:p>
    <w:p w14:paraId="71D0EBD6" w14:textId="77777777" w:rsidR="004C79C7" w:rsidRDefault="004C79C7" w:rsidP="004C79C7">
      <w:pPr>
        <w:pStyle w:val="Odstavekseznama"/>
        <w:numPr>
          <w:ilvl w:val="0"/>
          <w:numId w:val="1"/>
        </w:numPr>
        <w:spacing w:line="264" w:lineRule="auto"/>
        <w:jc w:val="center"/>
      </w:pPr>
      <w:r>
        <w:t xml:space="preserve">Articolo</w:t>
      </w:r>
    </w:p>
    <w:p w14:paraId="76F45418" w14:textId="77777777" w:rsidR="004C79C7" w:rsidRDefault="004C79C7" w:rsidP="004C79C7">
      <w:pPr>
        <w:spacing w:line="264" w:lineRule="auto"/>
        <w:jc w:val="both"/>
        <w:rPr>
          <w:rFonts w:eastAsia="Calibri"/>
          <w:szCs w:val="20"/>
          <w:lang w:val="sl-SI"/>
        </w:rPr>
      </w:pPr>
    </w:p>
    <w:p w14:paraId="164B1787" w14:textId="77777777" w:rsidR="004C79C7" w:rsidRPr="00344821" w:rsidRDefault="004C79C7" w:rsidP="004C79C7">
      <w:pPr>
        <w:spacing w:line="264" w:lineRule="auto"/>
        <w:jc w:val="both"/>
      </w:pPr>
      <w:r>
        <w:t xml:space="preserve">Il giorno dell'entrata in vigore della presente legge cesseranno di applicarsi le norme sulle licenze di lavoro nelle operazioni speciali di gioco (Gazzetta ufficiale della Repubblica di Slovenia, nn. 45/02, 77/02 e 109/12).</w:t>
      </w:r>
    </w:p>
    <w:p w14:paraId="59D264CB" w14:textId="77777777" w:rsidR="004C79C7" w:rsidRDefault="004C79C7" w:rsidP="004C79C7">
      <w:pPr>
        <w:spacing w:line="264" w:lineRule="auto"/>
        <w:jc w:val="both"/>
        <w:rPr>
          <w:rFonts w:eastAsia="Calibri"/>
          <w:szCs w:val="20"/>
          <w:lang w:val="sl-SI"/>
        </w:rPr>
      </w:pPr>
    </w:p>
    <w:p w14:paraId="777195E9" w14:textId="77777777" w:rsidR="004C79C7" w:rsidRPr="00344821" w:rsidRDefault="004C79C7" w:rsidP="004C79C7">
      <w:pPr>
        <w:tabs>
          <w:tab w:val="left" w:pos="230"/>
        </w:tabs>
        <w:spacing w:line="264" w:lineRule="auto"/>
        <w:jc w:val="both"/>
      </w:pPr>
      <w:r>
        <w:tab/>
      </w:r>
    </w:p>
    <w:p w14:paraId="5B910780" w14:textId="77777777" w:rsidR="004C79C7" w:rsidRDefault="004C79C7" w:rsidP="004C79C7">
      <w:pPr>
        <w:tabs>
          <w:tab w:val="left" w:pos="230"/>
        </w:tabs>
        <w:spacing w:line="264" w:lineRule="auto"/>
        <w:jc w:val="both"/>
        <w:rPr>
          <w:rFonts w:eastAsia="Calibri"/>
          <w:szCs w:val="20"/>
          <w:lang w:val="sl-SI"/>
        </w:rPr>
      </w:pPr>
    </w:p>
    <w:p w14:paraId="65D99D14" w14:textId="77777777" w:rsidR="004C79C7" w:rsidRDefault="004C79C7" w:rsidP="004C79C7">
      <w:pPr>
        <w:numPr>
          <w:ilvl w:val="0"/>
          <w:numId w:val="1"/>
        </w:numPr>
        <w:spacing w:line="264" w:lineRule="auto"/>
        <w:jc w:val="center"/>
      </w:pPr>
      <w:r>
        <w:t xml:space="preserve">Articolo</w:t>
      </w:r>
    </w:p>
    <w:p w14:paraId="686BF176" w14:textId="77777777" w:rsidR="004C79C7" w:rsidRDefault="004C79C7" w:rsidP="004C79C7">
      <w:pPr>
        <w:spacing w:line="264" w:lineRule="auto"/>
        <w:jc w:val="both"/>
      </w:pPr>
      <w:r>
        <w:t xml:space="preserve"> </w:t>
      </w:r>
    </w:p>
    <w:p w14:paraId="101B3CF9" w14:textId="5AFFAC9A" w:rsidR="004C79C7" w:rsidRPr="00344821" w:rsidRDefault="004C79C7" w:rsidP="004C79C7">
      <w:pPr>
        <w:spacing w:line="264" w:lineRule="auto"/>
        <w:jc w:val="both"/>
      </w:pPr>
      <w:r>
        <w:t xml:space="preserve">Il presente regolamento entra in vigore il quindicesimo giorno a decorrere dalla sua pubblicazione nella Gazzetta ufficiale della Repubblica di Slovenia.</w:t>
      </w:r>
      <w:r>
        <w:t xml:space="preserve"> </w:t>
      </w:r>
    </w:p>
    <w:p w14:paraId="7FFECEA8" w14:textId="77777777" w:rsidR="004C79C7" w:rsidRDefault="004C79C7" w:rsidP="004C79C7">
      <w:pPr>
        <w:spacing w:line="264" w:lineRule="auto"/>
        <w:jc w:val="both"/>
        <w:rPr>
          <w:rFonts w:eastAsia="Calibri"/>
          <w:szCs w:val="20"/>
          <w:lang w:val="sl-SI"/>
        </w:rPr>
      </w:pPr>
    </w:p>
    <w:bookmarkEnd w:id="0"/>
    <w:p w14:paraId="692DC737" w14:textId="77777777" w:rsidR="00B21BC5" w:rsidRPr="004C79C7" w:rsidRDefault="00B21BC5">
      <w:pPr>
        <w:rPr>
          <w:lang w:val="sl-SI"/>
        </w:rPr>
      </w:pPr>
    </w:p>
    <w:sectPr w:rsidR="00B21BC5" w:rsidRPr="004C79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5"/>
    <w:multiLevelType w:val="multilevel"/>
    <w:tmpl w:val="0B3E9D78"/>
    <w:lvl w:ilvl="0">
      <w:start w:val="1"/>
      <w:numFmt w:val="decimal"/>
      <w:lvlText w:val="%1."/>
      <w:lvlJc w:val="left"/>
      <w:pPr>
        <w:tabs>
          <w:tab w:val="num" w:pos="0"/>
        </w:tabs>
        <w:ind w:left="720" w:hanging="360"/>
      </w:pPr>
      <w:rPr>
        <w:lang w:val="sl-S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45336DED"/>
    <w:multiLevelType w:val="hybridMultilevel"/>
    <w:tmpl w:val="C2FAA1AA"/>
    <w:lvl w:ilvl="0" w:tplc="C48488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71867997"/>
    <w:multiLevelType w:val="hybridMultilevel"/>
    <w:tmpl w:val="AB04681E"/>
    <w:lvl w:ilvl="0" w:tplc="76AC1A7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dirty" w:grammar="dirty"/>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9C7"/>
    <w:rsid w:val="001709BC"/>
    <w:rsid w:val="00473EA7"/>
    <w:rsid w:val="004C79C7"/>
    <w:rsid w:val="0065179E"/>
    <w:rsid w:val="00B21BC5"/>
    <w:rsid w:val="00EC6D9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369B5"/>
  <w15:chartTrackingRefBased/>
  <w15:docId w15:val="{AEAFB800-EA13-4196-9723-501EBF0F4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C79C7"/>
    <w:pPr>
      <w:suppressAutoHyphens/>
      <w:spacing w:after="0" w:line="260" w:lineRule="atLeast"/>
    </w:pPr>
    <w:rPr>
      <w:rFonts w:ascii="Arial" w:eastAsia="Times New Roman" w:hAnsi="Arial" w:cs="Arial"/>
      <w:sz w:val="20"/>
      <w:szCs w:val="24"/>
      <w:lang w:val="it-IT" w:eastAsia="zh-C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C79C7"/>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11</Pages>
  <Words>2976</Words>
  <Characters>16968</Characters>
  <Application>Microsoft Office Word</Application>
  <DocSecurity>0</DocSecurity>
  <Lines>141</Lines>
  <Paragraphs>39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Jelka Jerina Mandič</dc:creator>
  <cp:keywords/>
  <dc:description/>
  <cp:lastModifiedBy>Jelka Jerina Mandič</cp:lastModifiedBy>
  <cp:revision>4</cp:revision>
  <dcterms:created xsi:type="dcterms:W3CDTF">2021-06-07T08:40:00Z</dcterms:created>
  <dcterms:modified xsi:type="dcterms:W3CDTF">2021-06-22T08:43:00Z</dcterms:modified>
</cp:coreProperties>
</file>